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F5" w:rsidRPr="00CD6AE2" w:rsidRDefault="00EE49F5" w:rsidP="00EE49F5">
      <w:pPr>
        <w:ind w:leftChars="-75" w:left="-180"/>
        <w:jc w:val="center"/>
        <w:rPr>
          <w:rFonts w:ascii="標楷體" w:eastAsia="標楷體" w:hAnsi="標楷體"/>
          <w:sz w:val="32"/>
          <w:szCs w:val="32"/>
        </w:rPr>
      </w:pPr>
      <w:r w:rsidRPr="00CD6AE2">
        <w:rPr>
          <w:rFonts w:ascii="標楷體" w:eastAsia="標楷體" w:hAnsi="標楷體" w:hint="eastAsia"/>
          <w:spacing w:val="20"/>
          <w:sz w:val="32"/>
          <w:szCs w:val="32"/>
        </w:rPr>
        <w:t>高雄市</w:t>
      </w:r>
      <w:proofErr w:type="gramStart"/>
      <w:r w:rsidRPr="00CD6AE2">
        <w:rPr>
          <w:rFonts w:ascii="標楷體" w:eastAsia="標楷體" w:hAnsi="標楷體" w:hint="eastAsia"/>
          <w:spacing w:val="20"/>
          <w:sz w:val="32"/>
          <w:szCs w:val="32"/>
        </w:rPr>
        <w:t>仁武區登發</w:t>
      </w:r>
      <w:proofErr w:type="gramEnd"/>
      <w:r w:rsidRPr="00CD6AE2">
        <w:rPr>
          <w:rFonts w:ascii="標楷體" w:eastAsia="標楷體" w:hAnsi="標楷體" w:hint="eastAsia"/>
          <w:spacing w:val="20"/>
          <w:sz w:val="32"/>
          <w:szCs w:val="32"/>
        </w:rPr>
        <w:t>國民小學學生成績評量施行準則</w:t>
      </w:r>
    </w:p>
    <w:p w:rsidR="0027669D" w:rsidRDefault="00311152" w:rsidP="0027669D">
      <w:pPr>
        <w:adjustRightInd w:val="0"/>
        <w:snapToGrid w:val="0"/>
        <w:spacing w:afterLines="50" w:after="180" w:line="320" w:lineRule="exact"/>
        <w:ind w:leftChars="-74" w:left="592" w:hangingChars="385" w:hanging="770"/>
        <w:jc w:val="right"/>
        <w:rPr>
          <w:rFonts w:ascii="標楷體" w:eastAsia="標楷體" w:hAnsi="標楷體"/>
          <w:sz w:val="20"/>
          <w:szCs w:val="20"/>
        </w:rPr>
      </w:pPr>
      <w:r w:rsidRPr="00311152">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311152">
        <w:rPr>
          <w:rFonts w:ascii="標楷體" w:eastAsia="標楷體" w:hAnsi="標楷體" w:hint="eastAsia"/>
          <w:sz w:val="20"/>
          <w:szCs w:val="20"/>
        </w:rPr>
        <w:t xml:space="preserve"> </w:t>
      </w:r>
      <w:r w:rsidR="0027669D">
        <w:rPr>
          <w:rFonts w:ascii="標楷體" w:eastAsia="標楷體" w:hAnsi="標楷體" w:hint="eastAsia"/>
          <w:sz w:val="20"/>
          <w:szCs w:val="20"/>
        </w:rPr>
        <w:t>1.依據104年6月2日高市教小字第10433480800號修正</w:t>
      </w:r>
    </w:p>
    <w:p w:rsidR="00311152" w:rsidRDefault="00311152" w:rsidP="0027669D">
      <w:pPr>
        <w:adjustRightInd w:val="0"/>
        <w:snapToGrid w:val="0"/>
        <w:spacing w:afterLines="50" w:after="180" w:line="320" w:lineRule="exact"/>
        <w:ind w:leftChars="-74" w:left="592" w:hangingChars="385" w:hanging="770"/>
        <w:jc w:val="right"/>
        <w:rPr>
          <w:rFonts w:ascii="標楷體" w:eastAsia="標楷體" w:hAnsi="標楷體"/>
          <w:sz w:val="20"/>
          <w:szCs w:val="20"/>
        </w:rPr>
      </w:pPr>
      <w:r w:rsidRPr="00311152">
        <w:rPr>
          <w:rFonts w:ascii="標楷體" w:eastAsia="標楷體" w:hAnsi="標楷體" w:hint="eastAsia"/>
          <w:sz w:val="20"/>
          <w:szCs w:val="20"/>
        </w:rPr>
        <w:t>2.</w:t>
      </w:r>
      <w:r w:rsidR="0027669D">
        <w:rPr>
          <w:rFonts w:ascii="標楷體" w:eastAsia="標楷體" w:hAnsi="標楷體" w:hint="eastAsia"/>
          <w:sz w:val="20"/>
          <w:szCs w:val="20"/>
        </w:rPr>
        <w:t>101年</w:t>
      </w:r>
      <w:r w:rsidRPr="00311152">
        <w:rPr>
          <w:rFonts w:ascii="標楷體" w:eastAsia="標楷體" w:hAnsi="標楷體" w:hint="eastAsia"/>
          <w:sz w:val="20"/>
          <w:szCs w:val="20"/>
        </w:rPr>
        <w:t>11</w:t>
      </w:r>
      <w:r w:rsidR="0027669D">
        <w:rPr>
          <w:rFonts w:ascii="標楷體" w:eastAsia="標楷體" w:hAnsi="標楷體" w:hint="eastAsia"/>
          <w:sz w:val="20"/>
          <w:szCs w:val="20"/>
        </w:rPr>
        <w:t>月</w:t>
      </w:r>
      <w:r w:rsidRPr="00311152">
        <w:rPr>
          <w:rFonts w:ascii="標楷體" w:eastAsia="標楷體" w:hAnsi="標楷體" w:hint="eastAsia"/>
          <w:sz w:val="20"/>
          <w:szCs w:val="20"/>
        </w:rPr>
        <w:t>5</w:t>
      </w:r>
      <w:r w:rsidR="0027669D">
        <w:rPr>
          <w:rFonts w:ascii="標楷體" w:eastAsia="標楷體" w:hAnsi="標楷體" w:hint="eastAsia"/>
          <w:sz w:val="20"/>
          <w:szCs w:val="20"/>
        </w:rPr>
        <w:t>日</w:t>
      </w:r>
      <w:r w:rsidRPr="00311152">
        <w:rPr>
          <w:rFonts w:ascii="標楷體" w:eastAsia="標楷體" w:hAnsi="標楷體" w:hint="eastAsia"/>
          <w:sz w:val="20"/>
          <w:szCs w:val="20"/>
        </w:rPr>
        <w:t>校務會議通過</w:t>
      </w:r>
    </w:p>
    <w:p w:rsidR="0028275A" w:rsidRPr="0028275A" w:rsidRDefault="0028275A" w:rsidP="0027669D">
      <w:pPr>
        <w:adjustRightInd w:val="0"/>
        <w:snapToGrid w:val="0"/>
        <w:spacing w:afterLines="50" w:after="180" w:line="320" w:lineRule="exact"/>
        <w:ind w:leftChars="-74" w:left="592" w:hangingChars="385" w:hanging="770"/>
        <w:jc w:val="right"/>
        <w:rPr>
          <w:rFonts w:ascii="標楷體" w:eastAsia="標楷體" w:hAnsi="標楷體"/>
          <w:sz w:val="20"/>
          <w:szCs w:val="20"/>
        </w:rPr>
      </w:pPr>
      <w:r>
        <w:rPr>
          <w:rFonts w:ascii="標楷體" w:eastAsia="標楷體" w:hAnsi="標楷體" w:hint="eastAsia"/>
          <w:sz w:val="20"/>
          <w:szCs w:val="20"/>
        </w:rPr>
        <w:t>3.104年11月16日校務會議通過</w:t>
      </w:r>
    </w:p>
    <w:p w:rsidR="00EE49F5" w:rsidRPr="000816FD" w:rsidRDefault="00EE49F5" w:rsidP="00EE49F5">
      <w:pPr>
        <w:adjustRightInd w:val="0"/>
        <w:snapToGrid w:val="0"/>
        <w:spacing w:afterLines="50" w:after="180" w:line="320" w:lineRule="exact"/>
        <w:ind w:leftChars="-74" w:left="746" w:hangingChars="385" w:hanging="924"/>
        <w:jc w:val="both"/>
        <w:rPr>
          <w:rFonts w:ascii="標楷體" w:eastAsia="標楷體" w:hAnsi="標楷體"/>
        </w:rPr>
      </w:pPr>
      <w:r w:rsidRPr="000816FD">
        <w:rPr>
          <w:rFonts w:ascii="標楷體" w:eastAsia="標楷體" w:hAnsi="標楷體" w:hint="eastAsia"/>
        </w:rPr>
        <w:t xml:space="preserve">第一條      </w:t>
      </w:r>
      <w:r w:rsidRPr="000816FD">
        <w:rPr>
          <w:rFonts w:ascii="標楷體" w:eastAsia="標楷體" w:hAnsi="標楷體" w:hint="eastAsia"/>
          <w:spacing w:val="20"/>
        </w:rPr>
        <w:t>為辦理</w:t>
      </w:r>
      <w:r>
        <w:rPr>
          <w:rFonts w:ascii="標楷體" w:eastAsia="標楷體" w:hAnsi="標楷體" w:hint="eastAsia"/>
          <w:spacing w:val="20"/>
        </w:rPr>
        <w:t>登發</w:t>
      </w:r>
      <w:r w:rsidRPr="000816FD">
        <w:rPr>
          <w:rFonts w:ascii="標楷體" w:eastAsia="標楷體" w:hAnsi="標楷體" w:hint="eastAsia"/>
          <w:spacing w:val="20"/>
        </w:rPr>
        <w:t>國小學生成績評量事宜（以下簡稱本校），特依國民教育法第十三條第一項規定</w:t>
      </w:r>
      <w:r w:rsidRPr="002D0B04">
        <w:rPr>
          <w:rFonts w:ascii="標楷體" w:eastAsia="標楷體" w:hAnsi="標楷體" w:hint="eastAsia"/>
          <w:spacing w:val="20"/>
        </w:rPr>
        <w:t>及高雄市國民小學成績評量補充規定</w:t>
      </w:r>
      <w:r w:rsidRPr="000816FD">
        <w:rPr>
          <w:rFonts w:ascii="標楷體" w:eastAsia="標楷體" w:hAnsi="標楷體" w:hint="eastAsia"/>
          <w:spacing w:val="20"/>
        </w:rPr>
        <w:t>，訂定本準則。</w:t>
      </w:r>
    </w:p>
    <w:p w:rsidR="00EE49F5" w:rsidRPr="000816FD" w:rsidRDefault="00EE49F5" w:rsidP="00EE49F5">
      <w:pPr>
        <w:adjustRightInd w:val="0"/>
        <w:snapToGrid w:val="0"/>
        <w:spacing w:line="320" w:lineRule="exact"/>
        <w:ind w:leftChars="-75" w:left="744" w:hangingChars="385" w:hanging="924"/>
        <w:jc w:val="both"/>
        <w:rPr>
          <w:rFonts w:ascii="標楷體" w:hAnsi="標楷體"/>
        </w:rPr>
      </w:pPr>
      <w:r w:rsidRPr="000816FD">
        <w:rPr>
          <w:rFonts w:ascii="標楷體" w:eastAsia="標楷體" w:hAnsi="標楷體" w:hint="eastAsia"/>
        </w:rPr>
        <w:t>第二條      本校學生成績評量旨在了解學生學習情形，激發學生多元潛能，肯定個別學習成就，並作為教師教學改進及學生學習輔導之依據。</w:t>
      </w:r>
    </w:p>
    <w:p w:rsidR="00EE49F5" w:rsidRPr="000816FD" w:rsidRDefault="00EE49F5" w:rsidP="00EE49F5">
      <w:pPr>
        <w:pStyle w:val="a3"/>
        <w:adjustRightInd w:val="0"/>
        <w:snapToGrid w:val="0"/>
        <w:spacing w:line="320" w:lineRule="exact"/>
        <w:ind w:leftChars="-75" w:left="744" w:right="24" w:hangingChars="385" w:hanging="924"/>
        <w:rPr>
          <w:rFonts w:ascii="標楷體" w:hAnsi="標楷體"/>
          <w:color w:val="auto"/>
          <w:sz w:val="24"/>
          <w:szCs w:val="24"/>
        </w:rPr>
      </w:pPr>
      <w:r w:rsidRPr="000816FD">
        <w:rPr>
          <w:rFonts w:ascii="標楷體" w:hAnsi="標楷體" w:hint="eastAsia"/>
          <w:color w:val="auto"/>
          <w:sz w:val="24"/>
          <w:szCs w:val="24"/>
        </w:rPr>
        <w:t>第三條      本校學生成績評量，</w:t>
      </w:r>
      <w:proofErr w:type="gramStart"/>
      <w:r w:rsidRPr="000816FD">
        <w:rPr>
          <w:rFonts w:ascii="標楷體" w:hAnsi="標楷體" w:hint="eastAsia"/>
          <w:color w:val="auto"/>
          <w:sz w:val="24"/>
          <w:szCs w:val="24"/>
        </w:rPr>
        <w:t>本適性</w:t>
      </w:r>
      <w:proofErr w:type="gramEnd"/>
      <w:r w:rsidRPr="000816FD">
        <w:rPr>
          <w:rFonts w:ascii="標楷體" w:hAnsi="標楷體" w:hint="eastAsia"/>
          <w:color w:val="auto"/>
          <w:sz w:val="24"/>
          <w:szCs w:val="24"/>
        </w:rPr>
        <w:t>化、多元化之原則，兼顧形成性、總結性評量，並適時針對特殊學習狀況之學生實施診斷性評量及安置性評量。</w:t>
      </w:r>
    </w:p>
    <w:p w:rsidR="00EE49F5" w:rsidRPr="000816FD" w:rsidRDefault="00EE49F5" w:rsidP="00EE49F5">
      <w:pPr>
        <w:pStyle w:val="a3"/>
        <w:adjustRightInd w:val="0"/>
        <w:snapToGrid w:val="0"/>
        <w:spacing w:line="320" w:lineRule="exact"/>
        <w:ind w:leftChars="300" w:left="720" w:rightChars="0" w:right="0" w:firstLineChars="179" w:firstLine="430"/>
        <w:rPr>
          <w:color w:val="auto"/>
          <w:sz w:val="24"/>
          <w:szCs w:val="24"/>
        </w:rPr>
      </w:pPr>
      <w:r>
        <w:rPr>
          <w:rFonts w:hint="eastAsia"/>
          <w:color w:val="auto"/>
          <w:sz w:val="24"/>
          <w:szCs w:val="24"/>
        </w:rPr>
        <w:t xml:space="preserve"> </w:t>
      </w:r>
      <w:r w:rsidRPr="000816FD">
        <w:rPr>
          <w:rFonts w:hint="eastAsia"/>
          <w:color w:val="auto"/>
          <w:sz w:val="24"/>
          <w:szCs w:val="24"/>
        </w:rPr>
        <w:t>特殊生</w:t>
      </w:r>
      <w:r>
        <w:rPr>
          <w:rFonts w:hint="eastAsia"/>
          <w:color w:val="auto"/>
          <w:sz w:val="24"/>
          <w:szCs w:val="24"/>
        </w:rPr>
        <w:t>之成績評量，由學校循該類學生之學習優勢管道彈性調整；其成績評量方</w:t>
      </w:r>
      <w:r w:rsidRPr="000816FD">
        <w:rPr>
          <w:rFonts w:hint="eastAsia"/>
          <w:color w:val="auto"/>
          <w:sz w:val="24"/>
          <w:szCs w:val="24"/>
        </w:rPr>
        <w:t>式，由輔導教師、及科任教師共同擬定。</w:t>
      </w:r>
    </w:p>
    <w:p w:rsidR="00EE49F5" w:rsidRPr="000816FD" w:rsidRDefault="00EE49F5" w:rsidP="00EE49F5">
      <w:pPr>
        <w:pStyle w:val="a3"/>
        <w:adjustRightInd w:val="0"/>
        <w:snapToGrid w:val="0"/>
        <w:spacing w:line="320" w:lineRule="exact"/>
        <w:ind w:leftChars="-75" w:left="744" w:right="24" w:hangingChars="385" w:hanging="924"/>
        <w:rPr>
          <w:rFonts w:ascii="標楷體" w:hAnsi="標楷體"/>
          <w:color w:val="auto"/>
          <w:sz w:val="24"/>
          <w:szCs w:val="24"/>
        </w:rPr>
      </w:pPr>
      <w:r w:rsidRPr="000816FD">
        <w:rPr>
          <w:rFonts w:ascii="標楷體" w:hAnsi="標楷體" w:hint="eastAsia"/>
          <w:color w:val="auto"/>
          <w:sz w:val="24"/>
          <w:szCs w:val="24"/>
        </w:rPr>
        <w:t>第四條      學生成績評量，依學習領域及日常生活表現分別評量之；其評量內涵、範圍如下：</w:t>
      </w:r>
    </w:p>
    <w:p w:rsidR="00EE49F5" w:rsidRPr="000816FD" w:rsidRDefault="00EE49F5" w:rsidP="00EE49F5">
      <w:pPr>
        <w:pStyle w:val="a4"/>
        <w:tabs>
          <w:tab w:val="clear" w:pos="152"/>
        </w:tabs>
        <w:adjustRightInd w:val="0"/>
        <w:snapToGrid w:val="0"/>
        <w:spacing w:line="320" w:lineRule="exact"/>
        <w:ind w:leftChars="366" w:left="1358" w:rightChars="0" w:right="0" w:hangingChars="200" w:hanging="480"/>
        <w:rPr>
          <w:rFonts w:hAnsi="標楷體"/>
          <w:color w:val="auto"/>
          <w:sz w:val="24"/>
          <w:szCs w:val="24"/>
        </w:rPr>
      </w:pPr>
      <w:r w:rsidRPr="000816FD">
        <w:rPr>
          <w:rFonts w:hAnsi="標楷體" w:hint="eastAsia"/>
          <w:color w:val="auto"/>
          <w:sz w:val="24"/>
          <w:szCs w:val="24"/>
        </w:rPr>
        <w:t>一、學習領域評量：指語文、健康與體育、數學、社會、藝術與人文、自然與生活科技、綜合活動等七大學習領域，</w:t>
      </w:r>
      <w:r w:rsidRPr="00BD482D">
        <w:rPr>
          <w:rFonts w:hAnsi="標楷體" w:hint="eastAsia"/>
          <w:sz w:val="24"/>
          <w:szCs w:val="24"/>
        </w:rPr>
        <w:t>一、二年級之社會、藝術與人文及自然與生活科技學習領域成績，以生活課程成績代之，</w:t>
      </w:r>
      <w:r w:rsidRPr="000816FD">
        <w:rPr>
          <w:rFonts w:hAnsi="標楷體" w:hint="eastAsia"/>
          <w:color w:val="auto"/>
          <w:sz w:val="24"/>
          <w:szCs w:val="24"/>
        </w:rPr>
        <w:t>依能力指標、學生努力程度、進步情形評量之，兼顧認知、情意及</w:t>
      </w:r>
      <w:r w:rsidRPr="000816FD">
        <w:rPr>
          <w:rFonts w:hAnsi="標楷體" w:hint="eastAsia"/>
          <w:color w:val="auto"/>
          <w:spacing w:val="-10"/>
          <w:sz w:val="24"/>
          <w:szCs w:val="24"/>
        </w:rPr>
        <w:t>技能等層面，並重視各領域學習結果之分析。</w:t>
      </w:r>
    </w:p>
    <w:p w:rsidR="00EE49F5" w:rsidRPr="000816FD" w:rsidRDefault="00EE49F5" w:rsidP="00EE49F5">
      <w:pPr>
        <w:pStyle w:val="a4"/>
        <w:adjustRightInd w:val="0"/>
        <w:snapToGrid w:val="0"/>
        <w:spacing w:line="320" w:lineRule="exact"/>
        <w:ind w:leftChars="366" w:left="1358" w:rightChars="0" w:hangingChars="200" w:hanging="480"/>
        <w:rPr>
          <w:rFonts w:hAnsi="標楷體"/>
          <w:color w:val="auto"/>
          <w:sz w:val="24"/>
          <w:szCs w:val="24"/>
        </w:rPr>
      </w:pPr>
      <w:r w:rsidRPr="000816FD">
        <w:rPr>
          <w:rFonts w:hAnsi="標楷體" w:hint="eastAsia"/>
          <w:color w:val="auto"/>
          <w:sz w:val="24"/>
          <w:szCs w:val="24"/>
        </w:rPr>
        <w:t>二、日常生活表現評量：依學生出缺席情形、獎懲、日常行為表現、團體活動表現、品德言行表現、公共服務及校內外特殊表現或其他(知能、性向、興趣)等方面評量之。</w:t>
      </w:r>
    </w:p>
    <w:p w:rsidR="00EE49F5" w:rsidRPr="000816FD" w:rsidRDefault="00EE49F5" w:rsidP="00EE49F5">
      <w:pPr>
        <w:adjustRightInd w:val="0"/>
        <w:snapToGrid w:val="0"/>
        <w:spacing w:line="320" w:lineRule="exact"/>
        <w:ind w:leftChars="525" w:left="1260" w:firstLineChars="29" w:firstLine="70"/>
        <w:rPr>
          <w:rFonts w:ascii="標楷體" w:eastAsia="標楷體" w:hAnsi="標楷體"/>
        </w:rPr>
      </w:pPr>
      <w:r w:rsidRPr="000816FD">
        <w:rPr>
          <w:rFonts w:ascii="標楷體" w:eastAsia="標楷體" w:hAnsi="標楷體" w:hint="eastAsia"/>
        </w:rPr>
        <w:t>學校運用彈性學習節數所安排之課程及資訊、環境、性別、人權、生涯發展、家政等重大議題以融入各學習領域評量為原則。</w:t>
      </w:r>
    </w:p>
    <w:p w:rsidR="00EE49F5" w:rsidRPr="003F4E14" w:rsidRDefault="00EE49F5" w:rsidP="00EE49F5">
      <w:pPr>
        <w:adjustRightInd w:val="0"/>
        <w:snapToGrid w:val="0"/>
        <w:spacing w:line="320" w:lineRule="exact"/>
        <w:ind w:leftChars="-75" w:left="746" w:hangingChars="386" w:hanging="926"/>
        <w:jc w:val="both"/>
        <w:rPr>
          <w:rFonts w:ascii="標楷體" w:eastAsia="標楷體" w:hAnsi="標楷體"/>
          <w:b/>
          <w:i/>
          <w:u w:val="single"/>
        </w:rPr>
      </w:pPr>
      <w:r w:rsidRPr="000816FD">
        <w:rPr>
          <w:rFonts w:ascii="標楷體" w:eastAsia="標楷體" w:hAnsi="標楷體" w:hint="eastAsia"/>
        </w:rPr>
        <w:t xml:space="preserve">第五條     </w:t>
      </w:r>
      <w:r>
        <w:rPr>
          <w:rFonts w:ascii="標楷體" w:eastAsia="標楷體" w:hAnsi="標楷體" w:hint="eastAsia"/>
        </w:rPr>
        <w:t xml:space="preserve"> </w:t>
      </w:r>
      <w:r w:rsidRPr="000816FD">
        <w:rPr>
          <w:rFonts w:ascii="標楷體" w:eastAsia="標楷體" w:hAnsi="標楷體" w:hint="eastAsia"/>
        </w:rPr>
        <w:t>學生學習領域成績評量，分定期評量及平時評量；</w:t>
      </w:r>
      <w:r w:rsidRPr="003F4E14">
        <w:rPr>
          <w:rFonts w:ascii="標楷體" w:eastAsia="標楷體" w:hAnsi="標楷體" w:hint="eastAsia"/>
          <w:b/>
          <w:i/>
          <w:u w:val="single"/>
        </w:rPr>
        <w:t>定期評量每學期以二次為主；平時評量之次數，由任課教師審酌課程需要自訂之。</w:t>
      </w:r>
    </w:p>
    <w:p w:rsidR="00EE49F5" w:rsidRPr="000816FD" w:rsidRDefault="00EE49F5" w:rsidP="00EE49F5">
      <w:pPr>
        <w:numPr>
          <w:ilvl w:val="0"/>
          <w:numId w:val="1"/>
        </w:numPr>
        <w:tabs>
          <w:tab w:val="clear" w:pos="1500"/>
        </w:tabs>
        <w:adjustRightInd w:val="0"/>
        <w:snapToGrid w:val="0"/>
        <w:spacing w:line="320" w:lineRule="exact"/>
        <w:ind w:leftChars="-75" w:left="744" w:hangingChars="385" w:hanging="924"/>
        <w:rPr>
          <w:rFonts w:ascii="標楷體" w:eastAsia="標楷體" w:hAnsi="標楷體"/>
        </w:rPr>
      </w:pPr>
      <w:r w:rsidRPr="000816FD">
        <w:rPr>
          <w:rFonts w:ascii="標楷體" w:eastAsia="標楷體" w:hAnsi="標楷體" w:hint="eastAsia"/>
        </w:rPr>
        <w:t xml:space="preserve">   </w:t>
      </w:r>
      <w:r>
        <w:rPr>
          <w:rFonts w:ascii="標楷體" w:eastAsia="標楷體" w:hAnsi="標楷體" w:hint="eastAsia"/>
        </w:rPr>
        <w:t xml:space="preserve"> </w:t>
      </w:r>
      <w:r w:rsidRPr="000816FD">
        <w:rPr>
          <w:rFonts w:ascii="標楷體" w:eastAsia="標楷體" w:hAnsi="標楷體" w:hint="eastAsia"/>
        </w:rPr>
        <w:t>定期評量(含平常成績)由教師依教學目標</w:t>
      </w:r>
      <w:proofErr w:type="gramStart"/>
      <w:r w:rsidRPr="000816FD">
        <w:rPr>
          <w:rFonts w:ascii="標楷體" w:eastAsia="標楷體" w:hAnsi="標楷體" w:hint="eastAsia"/>
        </w:rPr>
        <w:t>採</w:t>
      </w:r>
      <w:proofErr w:type="gramEnd"/>
      <w:r w:rsidRPr="000816FD">
        <w:rPr>
          <w:rFonts w:ascii="標楷體" w:eastAsia="標楷體" w:hAnsi="標楷體" w:hint="eastAsia"/>
        </w:rPr>
        <w:t>多元評量實施之(筆試、口試、作業、報告、實踐</w:t>
      </w:r>
      <w:r w:rsidRPr="000816FD">
        <w:rPr>
          <w:rFonts w:ascii="標楷體" w:eastAsia="標楷體" w:hAnsi="標楷體"/>
        </w:rPr>
        <w:t>…</w:t>
      </w:r>
      <w:proofErr w:type="gramStart"/>
      <w:r w:rsidRPr="000816FD">
        <w:rPr>
          <w:rFonts w:ascii="標楷體" w:eastAsia="標楷體" w:hAnsi="標楷體"/>
        </w:rPr>
        <w:t>…</w:t>
      </w:r>
      <w:proofErr w:type="gramEnd"/>
      <w:r w:rsidRPr="000816FD">
        <w:rPr>
          <w:rFonts w:ascii="標楷體" w:eastAsia="標楷體" w:hAnsi="標楷體" w:hint="eastAsia"/>
        </w:rPr>
        <w:t>)，計算方式如下:</w:t>
      </w:r>
    </w:p>
    <w:p w:rsidR="00EE49F5" w:rsidRPr="000816FD" w:rsidRDefault="00EE49F5" w:rsidP="00EE49F5">
      <w:pPr>
        <w:adjustRightInd w:val="0"/>
        <w:snapToGrid w:val="0"/>
        <w:spacing w:line="320" w:lineRule="exact"/>
        <w:ind w:firstLineChars="300" w:firstLine="720"/>
        <w:rPr>
          <w:rFonts w:ascii="標楷體" w:eastAsia="標楷體" w:hAnsi="標楷體"/>
        </w:rPr>
      </w:pPr>
      <w:r w:rsidRPr="000816FD">
        <w:rPr>
          <w:rFonts w:ascii="標楷體" w:eastAsia="標楷體" w:hAnsi="標楷體" w:hint="eastAsia"/>
        </w:rPr>
        <w:t>語文:含國語、英語，依各年段授課節數比率加乘</w:t>
      </w:r>
      <w:r w:rsidR="00874617" w:rsidRPr="000816FD">
        <w:rPr>
          <w:rFonts w:ascii="標楷體" w:eastAsia="標楷體" w:hAnsi="標楷體" w:hint="eastAsia"/>
        </w:rPr>
        <w:t>。</w:t>
      </w:r>
    </w:p>
    <w:p w:rsidR="00EE49F5" w:rsidRPr="000816FD" w:rsidRDefault="00EE49F5" w:rsidP="00EE49F5">
      <w:pPr>
        <w:adjustRightInd w:val="0"/>
        <w:snapToGrid w:val="0"/>
        <w:spacing w:line="320" w:lineRule="exact"/>
        <w:ind w:firstLineChars="300" w:firstLine="720"/>
        <w:rPr>
          <w:rFonts w:ascii="標楷體" w:eastAsia="標楷體" w:hAnsi="標楷體"/>
        </w:rPr>
      </w:pPr>
      <w:r w:rsidRPr="000816FD">
        <w:rPr>
          <w:rFonts w:ascii="標楷體" w:eastAsia="標楷體" w:hAnsi="標楷體" w:hint="eastAsia"/>
        </w:rPr>
        <w:t>數學、社會、自然: 依各年段授課節數比率加乘</w:t>
      </w:r>
      <w:r w:rsidR="00874617" w:rsidRPr="000816FD">
        <w:rPr>
          <w:rFonts w:ascii="標楷體" w:eastAsia="標楷體" w:hAnsi="標楷體" w:hint="eastAsia"/>
        </w:rPr>
        <w:t>。</w:t>
      </w:r>
    </w:p>
    <w:p w:rsidR="00EE49F5" w:rsidRPr="003F4E14" w:rsidRDefault="00EE49F5" w:rsidP="00EE49F5">
      <w:pPr>
        <w:pStyle w:val="a3"/>
        <w:adjustRightInd w:val="0"/>
        <w:snapToGrid w:val="0"/>
        <w:spacing w:line="320" w:lineRule="exact"/>
        <w:ind w:leftChars="-75" w:left="742" w:right="24" w:hangingChars="384" w:hanging="922"/>
        <w:rPr>
          <w:rFonts w:ascii="標楷體" w:hAnsi="標楷體"/>
          <w:color w:val="auto"/>
          <w:sz w:val="24"/>
          <w:szCs w:val="24"/>
        </w:rPr>
      </w:pPr>
      <w:r w:rsidRPr="000816FD">
        <w:rPr>
          <w:rFonts w:ascii="標楷體" w:hAnsi="標楷體" w:hint="eastAsia"/>
          <w:color w:val="auto"/>
          <w:sz w:val="24"/>
          <w:szCs w:val="24"/>
        </w:rPr>
        <w:t>第七條</w:t>
      </w:r>
      <w:r>
        <w:rPr>
          <w:rFonts w:ascii="標楷體" w:hAnsi="標楷體" w:hint="eastAsia"/>
          <w:color w:val="auto"/>
          <w:sz w:val="24"/>
          <w:szCs w:val="24"/>
        </w:rPr>
        <w:t xml:space="preserve">   </w:t>
      </w:r>
      <w:r w:rsidRPr="003F4E14">
        <w:rPr>
          <w:rFonts w:ascii="標楷體" w:hAnsi="標楷體" w:hint="eastAsia"/>
          <w:color w:val="FF0000"/>
          <w:sz w:val="24"/>
          <w:szCs w:val="24"/>
        </w:rPr>
        <w:t xml:space="preserve"> </w:t>
      </w:r>
      <w:r w:rsidRPr="003F4E14">
        <w:rPr>
          <w:rFonts w:ascii="標楷體" w:hAnsi="標楷體" w:hint="eastAsia"/>
          <w:color w:val="auto"/>
          <w:sz w:val="24"/>
          <w:szCs w:val="24"/>
        </w:rPr>
        <w:t xml:space="preserve">  </w:t>
      </w:r>
      <w:r w:rsidRPr="003F4E14">
        <w:rPr>
          <w:rFonts w:ascii="標楷體" w:hAnsi="標楷體" w:hint="eastAsia"/>
          <w:b/>
          <w:i/>
          <w:color w:val="auto"/>
          <w:sz w:val="24"/>
          <w:szCs w:val="24"/>
          <w:u w:val="single"/>
        </w:rPr>
        <w:t>多元評量實施方式</w:t>
      </w:r>
      <w:proofErr w:type="gramStart"/>
      <w:r w:rsidRPr="003F4E14">
        <w:rPr>
          <w:rFonts w:ascii="標楷體" w:hAnsi="標楷體" w:hint="eastAsia"/>
          <w:b/>
          <w:i/>
          <w:color w:val="auto"/>
          <w:sz w:val="24"/>
          <w:szCs w:val="24"/>
          <w:u w:val="single"/>
        </w:rPr>
        <w:t>採</w:t>
      </w:r>
      <w:proofErr w:type="gramEnd"/>
      <w:r w:rsidRPr="003F4E14">
        <w:rPr>
          <w:rFonts w:ascii="標楷體" w:hAnsi="標楷體" w:hint="eastAsia"/>
          <w:b/>
          <w:i/>
          <w:color w:val="auto"/>
          <w:sz w:val="24"/>
          <w:szCs w:val="24"/>
          <w:u w:val="single"/>
        </w:rPr>
        <w:t>市府公佈辦法及尊重教師專業自主為原則</w:t>
      </w:r>
      <w:r w:rsidRPr="003F4E14">
        <w:rPr>
          <w:rFonts w:ascii="標楷體" w:hAnsi="標楷體" w:hint="eastAsia"/>
          <w:color w:val="auto"/>
          <w:sz w:val="24"/>
          <w:szCs w:val="24"/>
        </w:rPr>
        <w:t>，方式</w:t>
      </w:r>
      <w:proofErr w:type="gramStart"/>
      <w:r w:rsidRPr="003F4E14">
        <w:rPr>
          <w:rFonts w:ascii="標楷體" w:hAnsi="標楷體" w:hint="eastAsia"/>
          <w:color w:val="auto"/>
          <w:sz w:val="24"/>
          <w:szCs w:val="24"/>
        </w:rPr>
        <w:t>例舉</w:t>
      </w:r>
      <w:proofErr w:type="gramEnd"/>
      <w:r w:rsidRPr="003F4E14">
        <w:rPr>
          <w:rFonts w:ascii="標楷體" w:hAnsi="標楷體" w:hint="eastAsia"/>
          <w:color w:val="auto"/>
          <w:sz w:val="24"/>
          <w:szCs w:val="24"/>
        </w:rPr>
        <w:t>如下:</w:t>
      </w:r>
    </w:p>
    <w:p w:rsidR="00EE49F5" w:rsidRPr="003F4E14" w:rsidRDefault="00EE49F5" w:rsidP="00EE49F5">
      <w:pPr>
        <w:pStyle w:val="a4"/>
        <w:tabs>
          <w:tab w:val="clear" w:pos="152"/>
        </w:tabs>
        <w:adjustRightInd w:val="0"/>
        <w:snapToGrid w:val="0"/>
        <w:spacing w:line="320" w:lineRule="exact"/>
        <w:ind w:leftChars="375" w:left="900" w:rightChars="0" w:firstLineChars="0" w:firstLine="0"/>
        <w:rPr>
          <w:rFonts w:hAnsi="標楷體"/>
          <w:color w:val="auto"/>
          <w:sz w:val="24"/>
          <w:szCs w:val="24"/>
        </w:rPr>
      </w:pPr>
      <w:r w:rsidRPr="003F4E14">
        <w:rPr>
          <w:rFonts w:hAnsi="標楷體" w:hint="eastAsia"/>
          <w:color w:val="auto"/>
          <w:sz w:val="24"/>
          <w:szCs w:val="24"/>
        </w:rPr>
        <w:t>一、筆試：就學生經由教師依教學目標所自編之測驗評量之。</w:t>
      </w:r>
    </w:p>
    <w:p w:rsidR="00EE49F5" w:rsidRPr="003F4E14" w:rsidRDefault="00EE49F5" w:rsidP="00EE49F5">
      <w:pPr>
        <w:pStyle w:val="a4"/>
        <w:tabs>
          <w:tab w:val="clear" w:pos="152"/>
        </w:tabs>
        <w:adjustRightInd w:val="0"/>
        <w:snapToGrid w:val="0"/>
        <w:spacing w:line="320" w:lineRule="exact"/>
        <w:ind w:leftChars="375" w:left="900" w:rightChars="0" w:firstLineChars="0" w:firstLine="0"/>
        <w:rPr>
          <w:rFonts w:hAnsi="標楷體"/>
          <w:color w:val="auto"/>
          <w:sz w:val="24"/>
          <w:szCs w:val="24"/>
        </w:rPr>
      </w:pPr>
      <w:r w:rsidRPr="003F4E14">
        <w:rPr>
          <w:rFonts w:hAnsi="標楷體" w:hint="eastAsia"/>
          <w:color w:val="auto"/>
          <w:sz w:val="24"/>
          <w:szCs w:val="24"/>
        </w:rPr>
        <w:t>二、口試：就學生之表現以口頭問答等方式評量之。</w:t>
      </w:r>
    </w:p>
    <w:p w:rsidR="00EE49F5" w:rsidRPr="003F4E14" w:rsidRDefault="00EE49F5" w:rsidP="00EE49F5">
      <w:pPr>
        <w:pStyle w:val="a4"/>
        <w:tabs>
          <w:tab w:val="clear" w:pos="152"/>
        </w:tabs>
        <w:adjustRightInd w:val="0"/>
        <w:snapToGrid w:val="0"/>
        <w:spacing w:line="320" w:lineRule="exact"/>
        <w:ind w:leftChars="375" w:left="900" w:rightChars="0" w:firstLineChars="0" w:firstLine="0"/>
        <w:rPr>
          <w:rFonts w:hAnsi="標楷體"/>
          <w:color w:val="auto"/>
          <w:sz w:val="24"/>
          <w:szCs w:val="24"/>
        </w:rPr>
      </w:pPr>
      <w:r w:rsidRPr="003F4E14">
        <w:rPr>
          <w:rFonts w:hAnsi="標楷體" w:hint="eastAsia"/>
          <w:color w:val="auto"/>
          <w:sz w:val="24"/>
          <w:szCs w:val="24"/>
        </w:rPr>
        <w:t>三、表演：就學生之表演活動評量之。</w:t>
      </w:r>
    </w:p>
    <w:p w:rsidR="00EE49F5" w:rsidRPr="003F4E14" w:rsidRDefault="00EE49F5" w:rsidP="00EE49F5">
      <w:pPr>
        <w:pStyle w:val="a4"/>
        <w:tabs>
          <w:tab w:val="clear" w:pos="152"/>
        </w:tabs>
        <w:adjustRightInd w:val="0"/>
        <w:snapToGrid w:val="0"/>
        <w:spacing w:line="320" w:lineRule="exact"/>
        <w:ind w:leftChars="375" w:left="900" w:rightChars="0" w:firstLineChars="0" w:firstLine="0"/>
        <w:rPr>
          <w:rFonts w:hAnsi="標楷體"/>
          <w:color w:val="auto"/>
          <w:sz w:val="24"/>
          <w:szCs w:val="24"/>
        </w:rPr>
      </w:pPr>
      <w:r w:rsidRPr="003F4E14">
        <w:rPr>
          <w:rFonts w:hAnsi="標楷體" w:hint="eastAsia"/>
          <w:color w:val="auto"/>
          <w:sz w:val="24"/>
          <w:szCs w:val="24"/>
        </w:rPr>
        <w:t>四、實作：就學生之實際操作及解決問題等行為表現評量之。</w:t>
      </w:r>
    </w:p>
    <w:p w:rsidR="00EE49F5" w:rsidRPr="003F4E14" w:rsidRDefault="00EE49F5" w:rsidP="00EE49F5">
      <w:pPr>
        <w:pStyle w:val="a4"/>
        <w:tabs>
          <w:tab w:val="clear" w:pos="152"/>
        </w:tabs>
        <w:adjustRightInd w:val="0"/>
        <w:snapToGrid w:val="0"/>
        <w:spacing w:line="320" w:lineRule="exact"/>
        <w:ind w:leftChars="375" w:left="900" w:rightChars="0" w:firstLineChars="0" w:firstLine="0"/>
        <w:rPr>
          <w:rFonts w:hAnsi="標楷體"/>
          <w:color w:val="auto"/>
          <w:sz w:val="24"/>
          <w:szCs w:val="24"/>
        </w:rPr>
      </w:pPr>
      <w:r w:rsidRPr="003F4E14">
        <w:rPr>
          <w:rFonts w:hAnsi="標楷體" w:hint="eastAsia"/>
          <w:color w:val="auto"/>
          <w:sz w:val="24"/>
          <w:szCs w:val="24"/>
        </w:rPr>
        <w:t>五、作業：就學生各種習作簿、學習單評量之。</w:t>
      </w:r>
    </w:p>
    <w:p w:rsidR="00EE49F5" w:rsidRPr="003F4E14" w:rsidRDefault="00EE49F5" w:rsidP="00EE49F5">
      <w:pPr>
        <w:pStyle w:val="a4"/>
        <w:tabs>
          <w:tab w:val="clear" w:pos="152"/>
        </w:tabs>
        <w:adjustRightInd w:val="0"/>
        <w:snapToGrid w:val="0"/>
        <w:spacing w:line="320" w:lineRule="exact"/>
        <w:ind w:leftChars="375" w:left="1380" w:rightChars="0" w:hangingChars="200" w:hanging="480"/>
        <w:rPr>
          <w:rFonts w:hAnsi="標楷體"/>
          <w:color w:val="auto"/>
          <w:sz w:val="24"/>
          <w:szCs w:val="24"/>
        </w:rPr>
      </w:pPr>
      <w:r w:rsidRPr="003F4E14">
        <w:rPr>
          <w:rFonts w:hAnsi="標楷體" w:hint="eastAsia"/>
          <w:color w:val="auto"/>
          <w:sz w:val="24"/>
          <w:szCs w:val="24"/>
        </w:rPr>
        <w:t>六、報告：就學生閱讀、觀察、實驗、調查等所得結果之書面或口頭報</w:t>
      </w:r>
      <w:r w:rsidRPr="003F4E14">
        <w:rPr>
          <w:rFonts w:hAnsi="標楷體" w:hint="eastAsia"/>
          <w:color w:val="auto"/>
          <w:sz w:val="24"/>
          <w:szCs w:val="24"/>
        </w:rPr>
        <w:lastRenderedPageBreak/>
        <w:t>告評量之。</w:t>
      </w:r>
    </w:p>
    <w:p w:rsidR="00EE49F5" w:rsidRPr="003F4E14" w:rsidRDefault="00EE49F5" w:rsidP="00EE49F5">
      <w:pPr>
        <w:pStyle w:val="a4"/>
        <w:tabs>
          <w:tab w:val="clear" w:pos="152"/>
        </w:tabs>
        <w:adjustRightInd w:val="0"/>
        <w:snapToGrid w:val="0"/>
        <w:spacing w:line="320" w:lineRule="exact"/>
        <w:ind w:leftChars="375" w:left="1380" w:rightChars="0" w:hangingChars="200" w:hanging="480"/>
        <w:rPr>
          <w:rFonts w:hAnsi="標楷體"/>
          <w:color w:val="auto"/>
          <w:sz w:val="24"/>
          <w:szCs w:val="24"/>
        </w:rPr>
      </w:pPr>
      <w:r w:rsidRPr="003F4E14">
        <w:rPr>
          <w:rFonts w:hAnsi="標楷體" w:hint="eastAsia"/>
          <w:color w:val="auto"/>
          <w:sz w:val="24"/>
          <w:szCs w:val="24"/>
        </w:rPr>
        <w:t>七、資料搜集整理：就學生對資料之搜集、整理、分析及應用等活動評量之。</w:t>
      </w:r>
    </w:p>
    <w:p w:rsidR="00EE49F5" w:rsidRPr="003F4E14" w:rsidRDefault="00EE49F5" w:rsidP="00EE49F5">
      <w:pPr>
        <w:pStyle w:val="a4"/>
        <w:tabs>
          <w:tab w:val="clear" w:pos="152"/>
        </w:tabs>
        <w:adjustRightInd w:val="0"/>
        <w:snapToGrid w:val="0"/>
        <w:spacing w:line="320" w:lineRule="exact"/>
        <w:ind w:leftChars="375" w:left="1380" w:rightChars="0" w:hangingChars="200" w:hanging="480"/>
        <w:rPr>
          <w:rFonts w:hAnsi="標楷體"/>
          <w:color w:val="auto"/>
          <w:sz w:val="24"/>
          <w:szCs w:val="24"/>
        </w:rPr>
      </w:pPr>
      <w:r w:rsidRPr="003F4E14">
        <w:rPr>
          <w:rFonts w:hAnsi="標楷體" w:hint="eastAsia"/>
          <w:color w:val="auto"/>
          <w:sz w:val="24"/>
          <w:szCs w:val="24"/>
        </w:rPr>
        <w:t>八、鑑賞：就學生資料或活動中之鑑賞領悟情形評量之。</w:t>
      </w:r>
    </w:p>
    <w:p w:rsidR="00EE49F5" w:rsidRPr="003F4E14" w:rsidRDefault="00EE49F5" w:rsidP="00EE49F5">
      <w:pPr>
        <w:pStyle w:val="a4"/>
        <w:tabs>
          <w:tab w:val="clear" w:pos="152"/>
        </w:tabs>
        <w:adjustRightInd w:val="0"/>
        <w:snapToGrid w:val="0"/>
        <w:spacing w:line="320" w:lineRule="exact"/>
        <w:ind w:leftChars="375" w:left="900" w:rightChars="0" w:firstLineChars="0" w:firstLine="0"/>
        <w:rPr>
          <w:rFonts w:hAnsi="標楷體"/>
          <w:color w:val="auto"/>
          <w:sz w:val="24"/>
          <w:szCs w:val="24"/>
        </w:rPr>
      </w:pPr>
      <w:r w:rsidRPr="003F4E14">
        <w:rPr>
          <w:rFonts w:hAnsi="標楷體" w:hint="eastAsia"/>
          <w:color w:val="auto"/>
          <w:sz w:val="24"/>
          <w:szCs w:val="24"/>
        </w:rPr>
        <w:t>九、晤談：就學生與教師談話過程，了解學生反應情形評量之。</w:t>
      </w:r>
    </w:p>
    <w:p w:rsidR="00EE49F5" w:rsidRPr="003F4E14" w:rsidRDefault="00EE49F5" w:rsidP="00EE49F5">
      <w:pPr>
        <w:pStyle w:val="a4"/>
        <w:tabs>
          <w:tab w:val="clear" w:pos="152"/>
        </w:tabs>
        <w:adjustRightInd w:val="0"/>
        <w:snapToGrid w:val="0"/>
        <w:spacing w:line="320" w:lineRule="exact"/>
        <w:ind w:leftChars="375" w:left="900" w:rightChars="0" w:firstLineChars="0" w:firstLine="0"/>
        <w:rPr>
          <w:rFonts w:hAnsi="標楷體"/>
          <w:color w:val="auto"/>
          <w:sz w:val="24"/>
          <w:szCs w:val="24"/>
        </w:rPr>
      </w:pPr>
      <w:r w:rsidRPr="003F4E14">
        <w:rPr>
          <w:rFonts w:hAnsi="標楷體" w:hint="eastAsia"/>
          <w:color w:val="auto"/>
          <w:sz w:val="24"/>
          <w:szCs w:val="24"/>
        </w:rPr>
        <w:t>十、實踐：就學生之日常行為表現評量之。</w:t>
      </w:r>
    </w:p>
    <w:p w:rsidR="00EE49F5" w:rsidRPr="003F4E14" w:rsidRDefault="00EE49F5" w:rsidP="00EE49F5">
      <w:pPr>
        <w:pStyle w:val="a4"/>
        <w:tabs>
          <w:tab w:val="clear" w:pos="152"/>
        </w:tabs>
        <w:adjustRightInd w:val="0"/>
        <w:snapToGrid w:val="0"/>
        <w:spacing w:line="320" w:lineRule="exact"/>
        <w:ind w:leftChars="375" w:left="1380" w:rightChars="0" w:hangingChars="200" w:hanging="480"/>
        <w:rPr>
          <w:rFonts w:hAnsi="標楷體"/>
          <w:color w:val="auto"/>
          <w:sz w:val="24"/>
          <w:szCs w:val="24"/>
        </w:rPr>
      </w:pPr>
      <w:r w:rsidRPr="003F4E14">
        <w:rPr>
          <w:rFonts w:hAnsi="標楷體" w:hint="eastAsia"/>
          <w:color w:val="auto"/>
          <w:sz w:val="24"/>
          <w:szCs w:val="24"/>
        </w:rPr>
        <w:t>十一、學生自評：學生就其學習情形、學習成果及行為表現自我比較、評價。</w:t>
      </w:r>
    </w:p>
    <w:p w:rsidR="00EE49F5" w:rsidRPr="003F4E14" w:rsidRDefault="00EE49F5" w:rsidP="00EE49F5">
      <w:pPr>
        <w:pStyle w:val="a4"/>
        <w:tabs>
          <w:tab w:val="clear" w:pos="152"/>
        </w:tabs>
        <w:adjustRightInd w:val="0"/>
        <w:snapToGrid w:val="0"/>
        <w:spacing w:line="320" w:lineRule="exact"/>
        <w:ind w:leftChars="375" w:left="900" w:rightChars="0" w:firstLineChars="0" w:firstLine="0"/>
        <w:rPr>
          <w:rFonts w:hAnsi="標楷體"/>
          <w:color w:val="auto"/>
          <w:sz w:val="24"/>
          <w:szCs w:val="24"/>
        </w:rPr>
      </w:pPr>
      <w:r w:rsidRPr="003F4E14">
        <w:rPr>
          <w:rFonts w:hAnsi="標楷體" w:hint="eastAsia"/>
          <w:color w:val="auto"/>
          <w:sz w:val="24"/>
          <w:szCs w:val="24"/>
        </w:rPr>
        <w:t>十二、</w:t>
      </w:r>
      <w:proofErr w:type="gramStart"/>
      <w:r w:rsidRPr="003F4E14">
        <w:rPr>
          <w:rFonts w:hAnsi="標楷體" w:hint="eastAsia"/>
          <w:color w:val="auto"/>
          <w:sz w:val="24"/>
          <w:szCs w:val="24"/>
        </w:rPr>
        <w:t>同儕互評</w:t>
      </w:r>
      <w:proofErr w:type="gramEnd"/>
      <w:r w:rsidRPr="003F4E14">
        <w:rPr>
          <w:rFonts w:hAnsi="標楷體" w:hint="eastAsia"/>
          <w:color w:val="auto"/>
          <w:sz w:val="24"/>
          <w:szCs w:val="24"/>
        </w:rPr>
        <w:t>：學生之間就學習情形、學習作品及行為相互評比。</w:t>
      </w:r>
    </w:p>
    <w:p w:rsidR="00EE49F5" w:rsidRPr="003F4E14" w:rsidRDefault="00EE49F5" w:rsidP="00EE49F5">
      <w:pPr>
        <w:pStyle w:val="a4"/>
        <w:tabs>
          <w:tab w:val="clear" w:pos="152"/>
        </w:tabs>
        <w:adjustRightInd w:val="0"/>
        <w:snapToGrid w:val="0"/>
        <w:spacing w:line="320" w:lineRule="exact"/>
        <w:ind w:leftChars="375" w:left="1380" w:rightChars="0" w:hangingChars="200" w:hanging="480"/>
        <w:rPr>
          <w:rFonts w:hAnsi="標楷體"/>
          <w:color w:val="auto"/>
          <w:sz w:val="24"/>
          <w:szCs w:val="24"/>
        </w:rPr>
      </w:pPr>
      <w:r w:rsidRPr="003F4E14">
        <w:rPr>
          <w:rFonts w:hAnsi="標楷體" w:hint="eastAsia"/>
          <w:color w:val="auto"/>
          <w:sz w:val="24"/>
          <w:szCs w:val="24"/>
        </w:rPr>
        <w:t>十三、其他：如研究、設計製作、問卷調查、學習札記、團體討論等。</w:t>
      </w:r>
    </w:p>
    <w:p w:rsidR="00EE49F5" w:rsidRPr="003F4E14" w:rsidRDefault="00EE49F5" w:rsidP="00EE49F5">
      <w:pPr>
        <w:adjustRightInd w:val="0"/>
        <w:snapToGrid w:val="0"/>
        <w:spacing w:line="320" w:lineRule="exact"/>
        <w:ind w:leftChars="567" w:left="1361"/>
        <w:rPr>
          <w:rFonts w:ascii="標楷體" w:eastAsia="標楷體" w:hAnsi="標楷體"/>
        </w:rPr>
      </w:pPr>
      <w:r w:rsidRPr="003F4E14">
        <w:rPr>
          <w:rFonts w:ascii="標楷體" w:eastAsia="標楷體" w:hAnsi="標楷體" w:hint="eastAsia"/>
        </w:rPr>
        <w:t xml:space="preserve">前項評量方式，由任課教師依其教學計畫，以口頭或書面通知等方式向學生及家長說明，並負責評量。 </w:t>
      </w:r>
    </w:p>
    <w:p w:rsidR="00EE49F5" w:rsidRPr="003F4E14" w:rsidRDefault="00EE49F5" w:rsidP="00EE49F5">
      <w:pPr>
        <w:adjustRightInd w:val="0"/>
        <w:snapToGrid w:val="0"/>
        <w:spacing w:line="320" w:lineRule="exact"/>
        <w:ind w:leftChars="-118" w:left="809" w:hangingChars="455" w:hanging="1092"/>
        <w:rPr>
          <w:rFonts w:ascii="標楷體" w:eastAsia="標楷體" w:hAnsi="標楷體"/>
          <w:b/>
          <w:i/>
          <w:u w:val="single"/>
        </w:rPr>
      </w:pPr>
      <w:r w:rsidRPr="000816FD">
        <w:rPr>
          <w:rFonts w:ascii="標楷體" w:eastAsia="標楷體" w:hAnsi="標楷體" w:hint="eastAsia"/>
        </w:rPr>
        <w:t xml:space="preserve"> 第八條      </w:t>
      </w:r>
      <w:r w:rsidR="007153CE">
        <w:rPr>
          <w:rFonts w:ascii="標楷體" w:eastAsia="標楷體" w:hAnsi="標楷體" w:hint="eastAsia"/>
          <w:b/>
          <w:i/>
          <w:u w:val="single"/>
        </w:rPr>
        <w:t>紙筆測驗評量週配合教育局行事曆辦理，</w:t>
      </w:r>
      <w:bookmarkStart w:id="0" w:name="_GoBack"/>
      <w:bookmarkEnd w:id="0"/>
      <w:r w:rsidRPr="003F4E14">
        <w:rPr>
          <w:rFonts w:ascii="標楷體" w:eastAsia="標楷體" w:hAnsi="標楷體" w:hint="eastAsia"/>
          <w:b/>
          <w:i/>
          <w:u w:val="single"/>
        </w:rPr>
        <w:t>實施方式應於期初向學生及家長說明。</w:t>
      </w:r>
    </w:p>
    <w:p w:rsidR="00EE49F5" w:rsidRPr="000816FD" w:rsidRDefault="00EE49F5" w:rsidP="00EE49F5">
      <w:pPr>
        <w:pStyle w:val="a3"/>
        <w:adjustRightInd w:val="0"/>
        <w:snapToGrid w:val="0"/>
        <w:spacing w:line="320" w:lineRule="exact"/>
        <w:ind w:leftChars="-75" w:left="127" w:right="24" w:hangingChars="128" w:hanging="307"/>
        <w:rPr>
          <w:rFonts w:ascii="標楷體" w:hAnsi="標楷體"/>
          <w:color w:val="auto"/>
          <w:sz w:val="24"/>
          <w:szCs w:val="24"/>
        </w:rPr>
      </w:pPr>
      <w:r w:rsidRPr="000816FD">
        <w:rPr>
          <w:rFonts w:ascii="標楷體" w:hAnsi="標楷體" w:hint="eastAsia"/>
          <w:color w:val="auto"/>
          <w:sz w:val="24"/>
          <w:szCs w:val="24"/>
        </w:rPr>
        <w:t>第九條       學習領域成績評量之量化範圍及計算方式如下：</w:t>
      </w:r>
    </w:p>
    <w:p w:rsidR="00EE49F5" w:rsidRPr="000816FD" w:rsidRDefault="00EE49F5" w:rsidP="00EE49F5">
      <w:pPr>
        <w:pStyle w:val="a4"/>
        <w:adjustRightInd w:val="0"/>
        <w:snapToGrid w:val="0"/>
        <w:spacing w:line="320" w:lineRule="exact"/>
        <w:ind w:leftChars="366" w:left="1358" w:rightChars="0" w:hangingChars="200" w:hanging="480"/>
        <w:rPr>
          <w:rFonts w:hAnsi="標楷體"/>
          <w:color w:val="auto"/>
          <w:sz w:val="24"/>
          <w:szCs w:val="24"/>
        </w:rPr>
      </w:pPr>
      <w:r w:rsidRPr="000816FD">
        <w:rPr>
          <w:rFonts w:hAnsi="標楷體" w:hint="eastAsia"/>
          <w:color w:val="auto"/>
          <w:sz w:val="24"/>
          <w:szCs w:val="24"/>
        </w:rPr>
        <w:t>一、學期成績以語文、健康與體育、數學、社會、藝術與人文、自然與生活科技及綜合活動等分別計算。</w:t>
      </w:r>
    </w:p>
    <w:p w:rsidR="00EE49F5" w:rsidRPr="000816FD" w:rsidRDefault="00EE49F5" w:rsidP="00EE49F5">
      <w:pPr>
        <w:pStyle w:val="a4"/>
        <w:adjustRightInd w:val="0"/>
        <w:snapToGrid w:val="0"/>
        <w:spacing w:line="320" w:lineRule="exact"/>
        <w:ind w:leftChars="366" w:left="1358" w:rightChars="0" w:hangingChars="200" w:hanging="480"/>
        <w:rPr>
          <w:rFonts w:hAnsi="標楷體"/>
          <w:color w:val="auto"/>
          <w:sz w:val="24"/>
          <w:szCs w:val="24"/>
        </w:rPr>
      </w:pPr>
      <w:r w:rsidRPr="000816FD">
        <w:rPr>
          <w:rFonts w:hAnsi="標楷體" w:hint="eastAsia"/>
          <w:color w:val="auto"/>
          <w:sz w:val="24"/>
          <w:szCs w:val="24"/>
        </w:rPr>
        <w:t>二、學習領域內以個別學科方式評量者，該領域之學期成績為各學科之學期成績乘以各該學科之教學節數，所得之總和再除以該領域</w:t>
      </w:r>
      <w:proofErr w:type="gramStart"/>
      <w:r w:rsidRPr="000816FD">
        <w:rPr>
          <w:rFonts w:hAnsi="標楷體" w:hint="eastAsia"/>
          <w:color w:val="auto"/>
          <w:sz w:val="24"/>
          <w:szCs w:val="24"/>
        </w:rPr>
        <w:t>教學總節數</w:t>
      </w:r>
      <w:proofErr w:type="gramEnd"/>
      <w:r w:rsidRPr="000816FD">
        <w:rPr>
          <w:rFonts w:hAnsi="標楷體" w:hint="eastAsia"/>
          <w:color w:val="auto"/>
          <w:sz w:val="24"/>
          <w:szCs w:val="24"/>
        </w:rPr>
        <w:t>。</w:t>
      </w:r>
    </w:p>
    <w:p w:rsidR="00EE49F5" w:rsidRDefault="00EE49F5" w:rsidP="00EE49F5">
      <w:pPr>
        <w:adjustRightInd w:val="0"/>
        <w:snapToGrid w:val="0"/>
        <w:spacing w:line="320" w:lineRule="exact"/>
        <w:ind w:leftChars="375" w:left="900"/>
        <w:jc w:val="both"/>
        <w:rPr>
          <w:rFonts w:ascii="標楷體" w:eastAsia="標楷體" w:hAnsi="標楷體"/>
        </w:rPr>
      </w:pPr>
      <w:r w:rsidRPr="000816FD">
        <w:rPr>
          <w:rFonts w:ascii="標楷體" w:eastAsia="標楷體" w:hAnsi="標楷體" w:cs="標楷體" w:hint="eastAsia"/>
        </w:rPr>
        <w:t>三、</w:t>
      </w:r>
      <w:r w:rsidRPr="000816FD">
        <w:rPr>
          <w:rFonts w:ascii="標楷體" w:eastAsia="標楷體" w:hAnsi="標楷體" w:hint="eastAsia"/>
        </w:rPr>
        <w:t>各段評量成績為該段平時評量成績</w:t>
      </w:r>
      <w:r w:rsidRPr="00F70203">
        <w:rPr>
          <w:rFonts w:ascii="標楷體" w:eastAsia="標楷體" w:hAnsi="標楷體" w:hint="eastAsia"/>
        </w:rPr>
        <w:t>(50%)</w:t>
      </w:r>
      <w:r w:rsidRPr="000816FD">
        <w:rPr>
          <w:rFonts w:ascii="標楷體" w:eastAsia="標楷體" w:hAnsi="標楷體" w:hint="eastAsia"/>
        </w:rPr>
        <w:t>與定期評量成績</w:t>
      </w:r>
      <w:r w:rsidRPr="00F70203">
        <w:rPr>
          <w:rFonts w:ascii="標楷體" w:eastAsia="標楷體" w:hAnsi="標楷體" w:hint="eastAsia"/>
        </w:rPr>
        <w:t>(50%)</w:t>
      </w:r>
      <w:r w:rsidRPr="000816FD">
        <w:rPr>
          <w:rFonts w:ascii="標楷體" w:eastAsia="標楷體" w:hAnsi="標楷體" w:hint="eastAsia"/>
        </w:rPr>
        <w:t>之平</w:t>
      </w:r>
    </w:p>
    <w:p w:rsidR="00EE49F5" w:rsidRPr="000816FD" w:rsidRDefault="00EE49F5" w:rsidP="00EE49F5">
      <w:pPr>
        <w:adjustRightInd w:val="0"/>
        <w:snapToGrid w:val="0"/>
        <w:spacing w:line="320" w:lineRule="exact"/>
        <w:ind w:leftChars="375" w:left="900" w:firstLineChars="200" w:firstLine="480"/>
        <w:jc w:val="both"/>
        <w:rPr>
          <w:rFonts w:ascii="標楷體" w:eastAsia="標楷體" w:hAnsi="標楷體"/>
        </w:rPr>
      </w:pPr>
      <w:r w:rsidRPr="000816FD">
        <w:rPr>
          <w:rFonts w:ascii="標楷體" w:eastAsia="標楷體" w:hAnsi="標楷體" w:hint="eastAsia"/>
        </w:rPr>
        <w:t>均。</w:t>
      </w:r>
    </w:p>
    <w:p w:rsidR="00EE49F5" w:rsidRPr="000816FD" w:rsidRDefault="00EE49F5" w:rsidP="00EE49F5">
      <w:pPr>
        <w:adjustRightInd w:val="0"/>
        <w:snapToGrid w:val="0"/>
        <w:spacing w:line="320" w:lineRule="exact"/>
        <w:ind w:leftChars="-75" w:left="862" w:hangingChars="434" w:hanging="1042"/>
        <w:jc w:val="both"/>
        <w:rPr>
          <w:rFonts w:ascii="標楷體" w:eastAsia="標楷體" w:hAnsi="標楷體"/>
        </w:rPr>
      </w:pPr>
      <w:r w:rsidRPr="000816FD">
        <w:rPr>
          <w:rFonts w:ascii="標楷體" w:eastAsia="標楷體" w:hAnsi="標楷體" w:hint="eastAsia"/>
        </w:rPr>
        <w:t xml:space="preserve">       </w:t>
      </w:r>
      <w:r>
        <w:rPr>
          <w:rFonts w:ascii="標楷體" w:eastAsia="標楷體" w:hAnsi="標楷體" w:hint="eastAsia"/>
        </w:rPr>
        <w:t xml:space="preserve"> </w:t>
      </w:r>
      <w:r w:rsidRPr="000816FD">
        <w:rPr>
          <w:rFonts w:ascii="標楷體" w:eastAsia="標楷體" w:hAnsi="標楷體" w:hint="eastAsia"/>
        </w:rPr>
        <w:t xml:space="preserve"> 四、學期成績為各段評量成績之平均。</w:t>
      </w:r>
    </w:p>
    <w:p w:rsidR="00EE49F5" w:rsidRPr="000816FD" w:rsidRDefault="00EE49F5" w:rsidP="00EE49F5">
      <w:pPr>
        <w:adjustRightInd w:val="0"/>
        <w:snapToGrid w:val="0"/>
        <w:spacing w:line="320" w:lineRule="exact"/>
        <w:ind w:leftChars="-75" w:left="862" w:hangingChars="434" w:hanging="1042"/>
        <w:jc w:val="both"/>
        <w:rPr>
          <w:rFonts w:ascii="標楷體" w:eastAsia="標楷體" w:hAnsi="標楷體"/>
        </w:rPr>
      </w:pPr>
      <w:r w:rsidRPr="000816FD">
        <w:rPr>
          <w:rFonts w:ascii="標楷體" w:eastAsia="標楷體" w:hAnsi="標楷體" w:hint="eastAsia"/>
        </w:rPr>
        <w:t>第十條</w:t>
      </w:r>
      <w:r>
        <w:rPr>
          <w:rFonts w:ascii="標楷體" w:eastAsia="標楷體" w:hAnsi="標楷體" w:hint="eastAsia"/>
        </w:rPr>
        <w:t xml:space="preserve">      </w:t>
      </w:r>
      <w:r w:rsidRPr="000816FD">
        <w:rPr>
          <w:rFonts w:ascii="標楷體" w:eastAsia="標楷體" w:hAnsi="標楷體" w:hint="eastAsia"/>
        </w:rPr>
        <w:t xml:space="preserve">各學習領域之評量應依國民中小學九年一貫課程綱要所訂學習領域內涵、分段能力指標及評量原則與方式評量之。  </w:t>
      </w:r>
    </w:p>
    <w:p w:rsidR="00EE49F5" w:rsidRPr="000816FD" w:rsidRDefault="00EE49F5" w:rsidP="00EE49F5">
      <w:pPr>
        <w:adjustRightInd w:val="0"/>
        <w:snapToGrid w:val="0"/>
        <w:spacing w:line="320" w:lineRule="exact"/>
        <w:ind w:leftChars="-75" w:left="746" w:hangingChars="386" w:hanging="926"/>
        <w:jc w:val="both"/>
        <w:rPr>
          <w:rFonts w:ascii="標楷體" w:eastAsia="標楷體" w:hAnsi="標楷體"/>
        </w:rPr>
      </w:pPr>
      <w:r w:rsidRPr="000816FD">
        <w:rPr>
          <w:rFonts w:ascii="標楷體" w:eastAsia="標楷體" w:hAnsi="標楷體" w:hint="eastAsia"/>
        </w:rPr>
        <w:t>第十一條</w:t>
      </w:r>
      <w:r w:rsidRPr="000816FD">
        <w:rPr>
          <w:rFonts w:ascii="標楷體" w:hAnsi="標楷體" w:hint="eastAsia"/>
        </w:rPr>
        <w:t xml:space="preserve">   </w:t>
      </w:r>
      <w:r>
        <w:rPr>
          <w:rFonts w:ascii="標楷體" w:hAnsi="標楷體" w:hint="eastAsia"/>
        </w:rPr>
        <w:t xml:space="preserve"> </w:t>
      </w:r>
      <w:r w:rsidRPr="000816FD">
        <w:rPr>
          <w:rFonts w:ascii="標楷體" w:eastAsia="標楷體" w:hAnsi="標楷體" w:hint="eastAsia"/>
        </w:rPr>
        <w:t xml:space="preserve">學生學習領域成績評量紀錄以量化紀錄為之；輔以文字描述時， 應 </w:t>
      </w:r>
    </w:p>
    <w:p w:rsidR="00EE49F5" w:rsidRPr="000816FD" w:rsidRDefault="00EE49F5" w:rsidP="00EE49F5">
      <w:pPr>
        <w:adjustRightInd w:val="0"/>
        <w:snapToGrid w:val="0"/>
        <w:spacing w:line="320" w:lineRule="exact"/>
        <w:ind w:leftChars="-75" w:left="746" w:hangingChars="386" w:hanging="926"/>
        <w:jc w:val="both"/>
        <w:rPr>
          <w:rFonts w:ascii="標楷體" w:eastAsia="標楷體" w:hAnsi="標楷體"/>
        </w:rPr>
      </w:pPr>
      <w:r w:rsidRPr="000816FD">
        <w:rPr>
          <w:rFonts w:ascii="標楷體" w:eastAsia="標楷體" w:hAnsi="標楷體" w:hint="eastAsia"/>
        </w:rPr>
        <w:t xml:space="preserve">       </w:t>
      </w:r>
      <w:r>
        <w:rPr>
          <w:rFonts w:ascii="標楷體" w:eastAsia="標楷體" w:hAnsi="標楷體" w:hint="eastAsia"/>
        </w:rPr>
        <w:t xml:space="preserve"> </w:t>
      </w:r>
      <w:r w:rsidRPr="000816FD">
        <w:rPr>
          <w:rFonts w:ascii="標楷體" w:eastAsia="標楷體" w:hAnsi="標楷體" w:hint="eastAsia"/>
        </w:rPr>
        <w:t>依評量內涵與結果予以說明，並提供具體建議。</w:t>
      </w:r>
    </w:p>
    <w:p w:rsidR="00EE49F5" w:rsidRPr="003F4E14" w:rsidRDefault="00EE49F5" w:rsidP="00EE49F5">
      <w:pPr>
        <w:adjustRightInd w:val="0"/>
        <w:snapToGrid w:val="0"/>
        <w:spacing w:line="320" w:lineRule="exact"/>
        <w:ind w:leftChars="-75" w:left="746" w:hangingChars="386" w:hanging="926"/>
        <w:jc w:val="both"/>
        <w:rPr>
          <w:rFonts w:ascii="標楷體" w:hAnsi="標楷體"/>
          <w:b/>
          <w:i/>
          <w:u w:val="single"/>
        </w:rPr>
      </w:pPr>
      <w:r w:rsidRPr="000816FD">
        <w:rPr>
          <w:rFonts w:ascii="標楷體" w:eastAsia="標楷體" w:hAnsi="標楷體" w:hint="eastAsia"/>
        </w:rPr>
        <w:t xml:space="preserve">        </w:t>
      </w:r>
      <w:r w:rsidRPr="003F4E14">
        <w:rPr>
          <w:rFonts w:ascii="標楷體" w:eastAsia="標楷體" w:hAnsi="標楷體" w:hint="eastAsia"/>
          <w:b/>
          <w:i/>
          <w:u w:val="single"/>
        </w:rPr>
        <w:t>期中評量紀錄以百分法計分，</w:t>
      </w:r>
      <w:proofErr w:type="gramStart"/>
      <w:r w:rsidRPr="003F4E14">
        <w:rPr>
          <w:rFonts w:ascii="標楷體" w:eastAsia="標楷體" w:hAnsi="標楷體" w:hint="eastAsia"/>
          <w:b/>
          <w:i/>
          <w:u w:val="single"/>
        </w:rPr>
        <w:t>不</w:t>
      </w:r>
      <w:proofErr w:type="gramEnd"/>
      <w:r w:rsidRPr="003F4E14">
        <w:rPr>
          <w:rFonts w:ascii="標楷體" w:eastAsia="標楷體" w:hAnsi="標楷體" w:hint="eastAsia"/>
          <w:b/>
          <w:i/>
          <w:u w:val="single"/>
        </w:rPr>
        <w:t>排名次(視</w:t>
      </w:r>
      <w:proofErr w:type="gramStart"/>
      <w:r w:rsidRPr="003F4E14">
        <w:rPr>
          <w:rFonts w:ascii="標楷體" w:eastAsia="標楷體" w:hAnsi="標楷體" w:hint="eastAsia"/>
          <w:b/>
          <w:i/>
          <w:u w:val="single"/>
        </w:rPr>
        <w:t>必要性輔以</w:t>
      </w:r>
      <w:proofErr w:type="gramEnd"/>
      <w:r w:rsidRPr="003F4E14">
        <w:rPr>
          <w:rFonts w:ascii="標楷體" w:eastAsia="標楷體" w:hAnsi="標楷體" w:hint="eastAsia"/>
          <w:b/>
          <w:i/>
          <w:u w:val="single"/>
        </w:rPr>
        <w:t>文字描述)，成績通知單應以個別學生之紀錄為之。</w:t>
      </w:r>
    </w:p>
    <w:p w:rsidR="00EE49F5" w:rsidRPr="000816FD" w:rsidRDefault="00EE49F5" w:rsidP="00EE49F5">
      <w:pPr>
        <w:pStyle w:val="a3"/>
        <w:adjustRightInd w:val="0"/>
        <w:snapToGrid w:val="0"/>
        <w:spacing w:line="320" w:lineRule="exact"/>
        <w:ind w:left="864" w:right="24" w:hangingChars="350" w:hanging="840"/>
        <w:rPr>
          <w:rFonts w:ascii="標楷體" w:hAnsi="標楷體"/>
          <w:color w:val="auto"/>
          <w:sz w:val="24"/>
          <w:szCs w:val="24"/>
        </w:rPr>
      </w:pPr>
      <w:r w:rsidRPr="000816FD">
        <w:rPr>
          <w:rFonts w:ascii="標楷體" w:hAnsi="標楷體" w:hint="eastAsia"/>
          <w:color w:val="auto"/>
          <w:sz w:val="24"/>
          <w:szCs w:val="24"/>
        </w:rPr>
        <w:t xml:space="preserve">      </w:t>
      </w:r>
      <w:proofErr w:type="gramStart"/>
      <w:r w:rsidRPr="000816FD">
        <w:rPr>
          <w:rFonts w:ascii="標楷體" w:hAnsi="標楷體" w:hint="eastAsia"/>
          <w:color w:val="auto"/>
          <w:sz w:val="24"/>
          <w:szCs w:val="24"/>
        </w:rPr>
        <w:t>學期末應將</w:t>
      </w:r>
      <w:proofErr w:type="gramEnd"/>
      <w:r w:rsidRPr="000816FD">
        <w:rPr>
          <w:rFonts w:ascii="標楷體" w:hAnsi="標楷體" w:hint="eastAsia"/>
          <w:color w:val="auto"/>
          <w:sz w:val="24"/>
          <w:szCs w:val="24"/>
        </w:rPr>
        <w:t>其分數依下列基準轉換為優、甲、乙、丙、丁等第方式記錄：</w:t>
      </w:r>
    </w:p>
    <w:p w:rsidR="00EE49F5" w:rsidRPr="000816FD" w:rsidRDefault="00EE49F5" w:rsidP="00EE49F5">
      <w:pPr>
        <w:pStyle w:val="a4"/>
        <w:adjustRightInd w:val="0"/>
        <w:snapToGrid w:val="0"/>
        <w:spacing w:line="320" w:lineRule="exact"/>
        <w:ind w:leftChars="0" w:left="900" w:rightChars="0" w:firstLineChars="0" w:firstLine="0"/>
        <w:rPr>
          <w:rFonts w:hAnsi="標楷體"/>
          <w:color w:val="auto"/>
          <w:sz w:val="24"/>
          <w:szCs w:val="24"/>
        </w:rPr>
      </w:pPr>
      <w:r w:rsidRPr="000816FD">
        <w:rPr>
          <w:rFonts w:hAnsi="標楷體" w:hint="eastAsia"/>
          <w:color w:val="auto"/>
          <w:sz w:val="24"/>
          <w:szCs w:val="24"/>
        </w:rPr>
        <w:t>一、優等：九十分以上</w:t>
      </w:r>
    </w:p>
    <w:p w:rsidR="00EE49F5" w:rsidRPr="000816FD" w:rsidRDefault="00EE49F5" w:rsidP="00EE49F5">
      <w:pPr>
        <w:pStyle w:val="a4"/>
        <w:adjustRightInd w:val="0"/>
        <w:snapToGrid w:val="0"/>
        <w:spacing w:line="320" w:lineRule="exact"/>
        <w:ind w:leftChars="0" w:left="900" w:rightChars="0" w:firstLineChars="0" w:firstLine="0"/>
        <w:rPr>
          <w:rFonts w:hAnsi="標楷體"/>
          <w:color w:val="auto"/>
          <w:sz w:val="24"/>
          <w:szCs w:val="24"/>
        </w:rPr>
      </w:pPr>
      <w:r w:rsidRPr="000816FD">
        <w:rPr>
          <w:rFonts w:hAnsi="標楷體" w:hint="eastAsia"/>
          <w:color w:val="auto"/>
          <w:sz w:val="24"/>
          <w:szCs w:val="24"/>
        </w:rPr>
        <w:t>二、甲等：八十分以上未滿九十分。</w:t>
      </w:r>
    </w:p>
    <w:p w:rsidR="00EE49F5" w:rsidRPr="000816FD" w:rsidRDefault="00EE49F5" w:rsidP="00EE49F5">
      <w:pPr>
        <w:adjustRightInd w:val="0"/>
        <w:snapToGrid w:val="0"/>
        <w:spacing w:line="320" w:lineRule="exact"/>
        <w:ind w:left="900"/>
        <w:jc w:val="both"/>
        <w:rPr>
          <w:rFonts w:ascii="標楷體" w:eastAsia="標楷體" w:hAnsi="標楷體"/>
        </w:rPr>
      </w:pPr>
      <w:r w:rsidRPr="000816FD">
        <w:rPr>
          <w:rFonts w:ascii="標楷體" w:eastAsia="標楷體" w:hAnsi="標楷體" w:hint="eastAsia"/>
        </w:rPr>
        <w:t>三、乙等：七十分以上未滿八十分。</w:t>
      </w:r>
    </w:p>
    <w:p w:rsidR="00EE49F5" w:rsidRPr="000816FD" w:rsidRDefault="00EE49F5" w:rsidP="00EE49F5">
      <w:pPr>
        <w:adjustRightInd w:val="0"/>
        <w:snapToGrid w:val="0"/>
        <w:spacing w:line="320" w:lineRule="exact"/>
        <w:ind w:left="900"/>
        <w:jc w:val="both"/>
        <w:rPr>
          <w:rFonts w:ascii="標楷體" w:eastAsia="標楷體" w:hAnsi="標楷體"/>
        </w:rPr>
      </w:pPr>
      <w:r w:rsidRPr="000816FD">
        <w:rPr>
          <w:rFonts w:ascii="標楷體" w:eastAsia="標楷體" w:hAnsi="標楷體" w:hint="eastAsia"/>
        </w:rPr>
        <w:t>四、丙等：六十分以上未滿七十分。</w:t>
      </w:r>
    </w:p>
    <w:p w:rsidR="00EE49F5" w:rsidRDefault="00EE49F5" w:rsidP="00EE49F5">
      <w:pPr>
        <w:adjustRightInd w:val="0"/>
        <w:snapToGrid w:val="0"/>
        <w:spacing w:line="320" w:lineRule="exact"/>
        <w:ind w:left="900"/>
        <w:jc w:val="both"/>
        <w:rPr>
          <w:rFonts w:ascii="標楷體" w:eastAsia="標楷體" w:hAnsi="標楷體"/>
        </w:rPr>
      </w:pPr>
      <w:r w:rsidRPr="000816FD">
        <w:rPr>
          <w:rFonts w:ascii="標楷體" w:eastAsia="標楷體" w:hAnsi="標楷體" w:hint="eastAsia"/>
        </w:rPr>
        <w:t>五、丁等：未滿六十分</w:t>
      </w:r>
    </w:p>
    <w:p w:rsidR="005F07A2" w:rsidRPr="00905DF3" w:rsidRDefault="005F07A2" w:rsidP="0027669D">
      <w:pPr>
        <w:adjustRightInd w:val="0"/>
        <w:snapToGrid w:val="0"/>
        <w:spacing w:line="320" w:lineRule="exact"/>
        <w:ind w:left="900"/>
        <w:jc w:val="both"/>
        <w:rPr>
          <w:rFonts w:ascii="標楷體" w:eastAsia="標楷體" w:hAnsi="標楷體"/>
          <w:color w:val="000000" w:themeColor="text1"/>
        </w:rPr>
      </w:pPr>
      <w:r w:rsidRPr="00905DF3">
        <w:rPr>
          <w:rFonts w:ascii="標楷體" w:eastAsia="標楷體" w:hAnsi="標楷體" w:hint="eastAsia"/>
          <w:b/>
          <w:i/>
          <w:color w:val="000000" w:themeColor="text1"/>
          <w:u w:val="single"/>
        </w:rPr>
        <w:t>教務處於每學期開學二</w:t>
      </w:r>
      <w:proofErr w:type="gramStart"/>
      <w:r w:rsidRPr="00905DF3">
        <w:rPr>
          <w:rFonts w:ascii="標楷體" w:eastAsia="標楷體" w:hAnsi="標楷體" w:hint="eastAsia"/>
          <w:b/>
          <w:i/>
          <w:color w:val="000000" w:themeColor="text1"/>
          <w:u w:val="single"/>
        </w:rPr>
        <w:t>週</w:t>
      </w:r>
      <w:proofErr w:type="gramEnd"/>
      <w:r w:rsidRPr="00905DF3">
        <w:rPr>
          <w:rFonts w:ascii="標楷體" w:eastAsia="標楷體" w:hAnsi="標楷體" w:hint="eastAsia"/>
          <w:b/>
          <w:i/>
          <w:color w:val="000000" w:themeColor="text1"/>
          <w:u w:val="single"/>
        </w:rPr>
        <w:t>內，將前學期各領域成績未達丙等之學生名單列出</w:t>
      </w:r>
      <w:r w:rsidRPr="00905DF3">
        <w:rPr>
          <w:rFonts w:ascii="標楷體" w:eastAsia="標楷體" w:hAnsi="標楷體" w:hint="eastAsia"/>
          <w:color w:val="000000" w:themeColor="text1"/>
        </w:rPr>
        <w:t>，通知其導師及任課老師加強輔導</w:t>
      </w:r>
      <w:r w:rsidR="0027669D" w:rsidRPr="00905DF3">
        <w:rPr>
          <w:rFonts w:ascii="標楷體" w:eastAsia="標楷體" w:hAnsi="標楷體" w:hint="eastAsia"/>
          <w:color w:val="000000" w:themeColor="text1"/>
        </w:rPr>
        <w:t>，</w:t>
      </w:r>
      <w:r w:rsidR="00A02EC0" w:rsidRPr="00905DF3">
        <w:rPr>
          <w:rFonts w:ascii="標楷體" w:eastAsia="標楷體" w:hAnsi="標楷體" w:hint="eastAsia"/>
          <w:b/>
          <w:i/>
          <w:color w:val="000000" w:themeColor="text1"/>
          <w:u w:val="single"/>
        </w:rPr>
        <w:t>由該學年各領域任教教師以多元方式進行補考</w:t>
      </w:r>
      <w:r w:rsidR="0027669D" w:rsidRPr="00905DF3">
        <w:rPr>
          <w:rFonts w:ascii="標楷體" w:eastAsia="標楷體" w:hAnsi="標楷體" w:hint="eastAsia"/>
          <w:b/>
          <w:i/>
          <w:color w:val="000000" w:themeColor="text1"/>
          <w:u w:val="single"/>
        </w:rPr>
        <w:t>，</w:t>
      </w:r>
      <w:r w:rsidRPr="00905DF3">
        <w:rPr>
          <w:rFonts w:ascii="標楷體" w:eastAsia="標楷體" w:hAnsi="標楷體" w:hint="eastAsia"/>
          <w:color w:val="000000" w:themeColor="text1"/>
        </w:rPr>
        <w:t>並於期中檢視當學期成績有不及格之虞的學生，對於學習有困難之學生進行相關輔導及補救措施</w:t>
      </w:r>
      <w:r w:rsidRPr="00905DF3">
        <w:rPr>
          <w:rFonts w:ascii="標楷體" w:eastAsia="標楷體" w:hAnsi="標楷體" w:hint="eastAsia"/>
        </w:rPr>
        <w:t>。</w:t>
      </w:r>
    </w:p>
    <w:p w:rsidR="00EE49F5" w:rsidRPr="00905DF3" w:rsidRDefault="00EE49F5" w:rsidP="00EE49F5">
      <w:pPr>
        <w:pStyle w:val="a3"/>
        <w:adjustRightInd w:val="0"/>
        <w:snapToGrid w:val="0"/>
        <w:spacing w:line="320" w:lineRule="exact"/>
        <w:ind w:leftChars="-75" w:left="734" w:right="24" w:hangingChars="381" w:hanging="914"/>
        <w:jc w:val="left"/>
        <w:rPr>
          <w:rFonts w:ascii="標楷體" w:hAnsi="標楷體"/>
          <w:color w:val="auto"/>
          <w:sz w:val="24"/>
          <w:szCs w:val="24"/>
        </w:rPr>
      </w:pPr>
      <w:r w:rsidRPr="00905DF3">
        <w:rPr>
          <w:rFonts w:ascii="標楷體" w:hAnsi="標楷體" w:hint="eastAsia"/>
          <w:color w:val="auto"/>
          <w:sz w:val="24"/>
          <w:szCs w:val="24"/>
        </w:rPr>
        <w:t>第十二條    學生於學校實施定期評量時，</w:t>
      </w:r>
      <w:r w:rsidRPr="00905DF3">
        <w:rPr>
          <w:rFonts w:ascii="標楷體" w:hAnsi="標楷體" w:hint="eastAsia"/>
          <w:b/>
          <w:i/>
          <w:color w:val="auto"/>
          <w:sz w:val="24"/>
          <w:szCs w:val="24"/>
          <w:u w:val="single"/>
        </w:rPr>
        <w:t>因故經准假缺考者，准予銷假後立即補考</w:t>
      </w:r>
      <w:r w:rsidRPr="00905DF3">
        <w:rPr>
          <w:rFonts w:ascii="標楷體" w:hAnsi="標楷體" w:hint="eastAsia"/>
          <w:color w:val="auto"/>
          <w:sz w:val="24"/>
          <w:szCs w:val="24"/>
        </w:rPr>
        <w:t xml:space="preserve">，並於學期成績結算前辦理。但無故擅自缺考者不准補考，缺考學習領域之成績以零分計算。 </w:t>
      </w:r>
    </w:p>
    <w:p w:rsidR="00EE49F5" w:rsidRPr="00905DF3" w:rsidRDefault="00EE49F5" w:rsidP="00EE49F5">
      <w:pPr>
        <w:pStyle w:val="a3"/>
        <w:adjustRightInd w:val="0"/>
        <w:snapToGrid w:val="0"/>
        <w:spacing w:line="320" w:lineRule="exact"/>
        <w:ind w:leftChars="320" w:left="806" w:right="24" w:hangingChars="16" w:hanging="38"/>
        <w:rPr>
          <w:rFonts w:ascii="標楷體" w:hAnsi="標楷體"/>
          <w:color w:val="auto"/>
          <w:sz w:val="24"/>
          <w:szCs w:val="24"/>
        </w:rPr>
      </w:pPr>
      <w:r w:rsidRPr="00905DF3">
        <w:rPr>
          <w:rFonts w:ascii="標楷體" w:hAnsi="標楷體" w:hint="eastAsia"/>
          <w:color w:val="auto"/>
          <w:sz w:val="24"/>
          <w:szCs w:val="24"/>
        </w:rPr>
        <w:t>前項補考成績依下列規定計算：</w:t>
      </w:r>
    </w:p>
    <w:p w:rsidR="00EE49F5" w:rsidRPr="00905DF3" w:rsidRDefault="00EE49F5" w:rsidP="00EE49F5">
      <w:pPr>
        <w:pStyle w:val="a3"/>
        <w:adjustRightInd w:val="0"/>
        <w:snapToGrid w:val="0"/>
        <w:spacing w:line="320" w:lineRule="exact"/>
        <w:ind w:leftChars="0" w:left="900" w:rightChars="0" w:right="28" w:firstLineChars="4" w:firstLine="10"/>
        <w:rPr>
          <w:rFonts w:ascii="標楷體" w:hAnsi="標楷體"/>
          <w:color w:val="auto"/>
          <w:sz w:val="24"/>
          <w:szCs w:val="24"/>
        </w:rPr>
      </w:pPr>
      <w:r w:rsidRPr="00905DF3">
        <w:rPr>
          <w:rFonts w:ascii="標楷體" w:hAnsi="標楷體" w:hint="eastAsia"/>
          <w:color w:val="auto"/>
          <w:sz w:val="24"/>
          <w:szCs w:val="24"/>
        </w:rPr>
        <w:lastRenderedPageBreak/>
        <w:t>一、因公、喪請假或其他不可抗力因素缺考者，按實得分數計算。</w:t>
      </w:r>
    </w:p>
    <w:p w:rsidR="00526F48" w:rsidRPr="00905DF3" w:rsidRDefault="00EE49F5" w:rsidP="00EE49F5">
      <w:pPr>
        <w:adjustRightInd w:val="0"/>
        <w:snapToGrid w:val="0"/>
        <w:spacing w:line="320" w:lineRule="exact"/>
        <w:ind w:left="900"/>
        <w:rPr>
          <w:rFonts w:ascii="標楷體" w:eastAsia="標楷體" w:hAnsi="標楷體"/>
        </w:rPr>
      </w:pPr>
      <w:r w:rsidRPr="00905DF3">
        <w:rPr>
          <w:rFonts w:ascii="標楷體" w:eastAsia="標楷體" w:hAnsi="標楷體" w:hint="eastAsia"/>
        </w:rPr>
        <w:t>二、因事、病請假缺考者，其成績為六十分以下者，依實得分數計算；</w:t>
      </w:r>
    </w:p>
    <w:p w:rsidR="00EE49F5" w:rsidRPr="00905DF3" w:rsidRDefault="00526F48" w:rsidP="00EE49F5">
      <w:pPr>
        <w:adjustRightInd w:val="0"/>
        <w:snapToGrid w:val="0"/>
        <w:spacing w:line="320" w:lineRule="exact"/>
        <w:ind w:left="900"/>
        <w:rPr>
          <w:rFonts w:ascii="標楷體" w:eastAsia="標楷體" w:hAnsi="標楷體"/>
        </w:rPr>
      </w:pPr>
      <w:r w:rsidRPr="00905DF3">
        <w:rPr>
          <w:rFonts w:ascii="標楷體" w:eastAsia="標楷體" w:hAnsi="標楷體" w:hint="eastAsia"/>
        </w:rPr>
        <w:t xml:space="preserve">    </w:t>
      </w:r>
      <w:r w:rsidR="00EE49F5" w:rsidRPr="00905DF3">
        <w:rPr>
          <w:rFonts w:ascii="標楷體" w:eastAsia="標楷體" w:hAnsi="標楷體" w:hint="eastAsia"/>
        </w:rPr>
        <w:t>超過六十分者，</w:t>
      </w:r>
      <w:r w:rsidR="00A02EC0" w:rsidRPr="00905DF3">
        <w:rPr>
          <w:rFonts w:ascii="標楷體" w:eastAsia="標楷體" w:hAnsi="標楷體" w:hint="eastAsia"/>
        </w:rPr>
        <w:t>其超過六十分之分數</w:t>
      </w:r>
      <w:proofErr w:type="gramStart"/>
      <w:r w:rsidR="00A02EC0" w:rsidRPr="00905DF3">
        <w:rPr>
          <w:rFonts w:ascii="標楷體" w:eastAsia="標楷體" w:hAnsi="標楷體" w:hint="eastAsia"/>
        </w:rPr>
        <w:t>採</w:t>
      </w:r>
      <w:proofErr w:type="gramEnd"/>
      <w:r w:rsidR="00A02EC0" w:rsidRPr="00905DF3">
        <w:rPr>
          <w:rFonts w:ascii="標楷體" w:eastAsia="標楷體" w:hAnsi="標楷體" w:hint="eastAsia"/>
        </w:rPr>
        <w:t>計八成</w:t>
      </w:r>
      <w:r w:rsidR="00EE49F5" w:rsidRPr="00905DF3">
        <w:rPr>
          <w:rFonts w:ascii="標楷體" w:eastAsia="標楷體" w:hAnsi="標楷體" w:hint="eastAsia"/>
        </w:rPr>
        <w:t>。</w:t>
      </w:r>
    </w:p>
    <w:p w:rsidR="0028275A" w:rsidRPr="00905DF3" w:rsidRDefault="00A02EC0" w:rsidP="0028275A">
      <w:pPr>
        <w:adjustRightInd w:val="0"/>
        <w:snapToGrid w:val="0"/>
        <w:spacing w:line="320" w:lineRule="exact"/>
        <w:ind w:left="900"/>
        <w:rPr>
          <w:rFonts w:ascii="標楷體" w:eastAsia="標楷體" w:hAnsi="標楷體"/>
          <w:b/>
          <w:i/>
          <w:color w:val="000000" w:themeColor="text1"/>
          <w:u w:val="single"/>
        </w:rPr>
      </w:pPr>
      <w:r w:rsidRPr="00905DF3">
        <w:rPr>
          <w:rFonts w:ascii="標楷體" w:eastAsia="標楷體" w:hAnsi="標楷體" w:hint="eastAsia"/>
        </w:rPr>
        <w:t>三、</w:t>
      </w:r>
      <w:r w:rsidRPr="00905DF3">
        <w:rPr>
          <w:rFonts w:ascii="標楷體" w:eastAsia="標楷體" w:hAnsi="標楷體" w:hint="eastAsia"/>
          <w:b/>
          <w:i/>
          <w:color w:val="000000" w:themeColor="text1"/>
          <w:u w:val="single"/>
        </w:rPr>
        <w:t>每學期開學二</w:t>
      </w:r>
      <w:proofErr w:type="gramStart"/>
      <w:r w:rsidRPr="00905DF3">
        <w:rPr>
          <w:rFonts w:ascii="標楷體" w:eastAsia="標楷體" w:hAnsi="標楷體" w:hint="eastAsia"/>
          <w:b/>
          <w:i/>
          <w:color w:val="000000" w:themeColor="text1"/>
          <w:u w:val="single"/>
        </w:rPr>
        <w:t>週</w:t>
      </w:r>
      <w:proofErr w:type="gramEnd"/>
      <w:r w:rsidRPr="00905DF3">
        <w:rPr>
          <w:rFonts w:ascii="標楷體" w:eastAsia="標楷體" w:hAnsi="標楷體" w:hint="eastAsia"/>
          <w:b/>
          <w:i/>
          <w:color w:val="000000" w:themeColor="text1"/>
          <w:u w:val="single"/>
        </w:rPr>
        <w:t>內，由教務處統計前學期各領域</w:t>
      </w:r>
      <w:r w:rsidR="0028275A" w:rsidRPr="00905DF3">
        <w:rPr>
          <w:rFonts w:ascii="標楷體" w:eastAsia="標楷體" w:hAnsi="標楷體" w:hint="eastAsia"/>
          <w:b/>
          <w:i/>
          <w:color w:val="000000" w:themeColor="text1"/>
          <w:u w:val="single"/>
        </w:rPr>
        <w:t>(領域)</w:t>
      </w:r>
      <w:r w:rsidRPr="00905DF3">
        <w:rPr>
          <w:rFonts w:ascii="標楷體" w:eastAsia="標楷體" w:hAnsi="標楷體" w:hint="eastAsia"/>
          <w:b/>
          <w:i/>
          <w:color w:val="000000" w:themeColor="text1"/>
          <w:u w:val="single"/>
        </w:rPr>
        <w:t>成績未達丙</w:t>
      </w:r>
    </w:p>
    <w:p w:rsidR="0028275A" w:rsidRPr="00905DF3" w:rsidRDefault="0028275A" w:rsidP="0028275A">
      <w:pPr>
        <w:adjustRightInd w:val="0"/>
        <w:snapToGrid w:val="0"/>
        <w:spacing w:line="320" w:lineRule="exact"/>
        <w:ind w:left="900"/>
        <w:rPr>
          <w:rFonts w:ascii="標楷體" w:eastAsia="標楷體" w:hAnsi="標楷體"/>
          <w:b/>
          <w:i/>
          <w:u w:val="single"/>
        </w:rPr>
      </w:pPr>
      <w:r w:rsidRPr="00905DF3">
        <w:rPr>
          <w:rFonts w:ascii="標楷體" w:eastAsia="標楷體" w:hAnsi="標楷體" w:hint="eastAsia"/>
        </w:rPr>
        <w:t xml:space="preserve">    </w:t>
      </w:r>
      <w:r w:rsidR="00A02EC0" w:rsidRPr="00905DF3">
        <w:rPr>
          <w:rFonts w:ascii="標楷體" w:eastAsia="標楷體" w:hAnsi="標楷體" w:hint="eastAsia"/>
          <w:b/>
          <w:i/>
          <w:color w:val="000000" w:themeColor="text1"/>
          <w:u w:val="single"/>
        </w:rPr>
        <w:t>等之學生名單，並利用多元評量之方式辦理補考</w:t>
      </w:r>
      <w:r w:rsidR="00A02EC0" w:rsidRPr="00905DF3">
        <w:rPr>
          <w:rFonts w:ascii="標楷體" w:eastAsia="標楷體" w:hAnsi="標楷體" w:hint="eastAsia"/>
          <w:b/>
          <w:i/>
          <w:u w:val="single"/>
        </w:rPr>
        <w:t>，其成績為六十分</w:t>
      </w:r>
    </w:p>
    <w:p w:rsidR="0028275A" w:rsidRPr="00905DF3" w:rsidRDefault="0028275A" w:rsidP="0028275A">
      <w:pPr>
        <w:adjustRightInd w:val="0"/>
        <w:snapToGrid w:val="0"/>
        <w:spacing w:line="320" w:lineRule="exact"/>
        <w:ind w:left="900"/>
        <w:rPr>
          <w:rFonts w:ascii="標楷體" w:eastAsia="標楷體" w:hAnsi="標楷體"/>
          <w:b/>
          <w:i/>
          <w:u w:val="single"/>
        </w:rPr>
      </w:pPr>
      <w:r w:rsidRPr="00905DF3">
        <w:rPr>
          <w:rFonts w:ascii="標楷體" w:eastAsia="標楷體" w:hAnsi="標楷體" w:hint="eastAsia"/>
          <w:b/>
          <w:i/>
          <w:color w:val="000000" w:themeColor="text1"/>
        </w:rPr>
        <w:t xml:space="preserve">    </w:t>
      </w:r>
      <w:r w:rsidR="00A02EC0" w:rsidRPr="00905DF3">
        <w:rPr>
          <w:rFonts w:ascii="標楷體" w:eastAsia="標楷體" w:hAnsi="標楷體" w:hint="eastAsia"/>
          <w:b/>
          <w:i/>
          <w:u w:val="single"/>
        </w:rPr>
        <w:t>以下者，依實得分數計算；超過六十分者，其超過六十分之分數</w:t>
      </w:r>
      <w:proofErr w:type="gramStart"/>
      <w:r w:rsidR="00A02EC0" w:rsidRPr="00905DF3">
        <w:rPr>
          <w:rFonts w:ascii="標楷體" w:eastAsia="標楷體" w:hAnsi="標楷體" w:hint="eastAsia"/>
          <w:b/>
          <w:i/>
          <w:u w:val="single"/>
        </w:rPr>
        <w:t>採</w:t>
      </w:r>
      <w:proofErr w:type="gramEnd"/>
    </w:p>
    <w:p w:rsidR="00A02EC0" w:rsidRPr="00905DF3" w:rsidRDefault="0028275A" w:rsidP="0028275A">
      <w:pPr>
        <w:adjustRightInd w:val="0"/>
        <w:snapToGrid w:val="0"/>
        <w:spacing w:line="320" w:lineRule="exact"/>
        <w:ind w:left="900"/>
        <w:rPr>
          <w:rFonts w:ascii="標楷體" w:eastAsia="標楷體" w:hAnsi="標楷體"/>
          <w:u w:val="single"/>
        </w:rPr>
      </w:pPr>
      <w:r w:rsidRPr="00905DF3">
        <w:rPr>
          <w:rFonts w:ascii="標楷體" w:eastAsia="標楷體" w:hAnsi="標楷體" w:hint="eastAsia"/>
          <w:b/>
          <w:i/>
        </w:rPr>
        <w:t xml:space="preserve">    </w:t>
      </w:r>
      <w:r w:rsidR="00A02EC0" w:rsidRPr="00905DF3">
        <w:rPr>
          <w:rFonts w:ascii="標楷體" w:eastAsia="標楷體" w:hAnsi="標楷體" w:hint="eastAsia"/>
          <w:b/>
          <w:i/>
          <w:u w:val="single"/>
        </w:rPr>
        <w:t>計八成。</w:t>
      </w:r>
    </w:p>
    <w:p w:rsidR="00526F48" w:rsidRPr="00905DF3" w:rsidRDefault="00A02EC0" w:rsidP="00EE49F5">
      <w:pPr>
        <w:adjustRightInd w:val="0"/>
        <w:snapToGrid w:val="0"/>
        <w:spacing w:line="320" w:lineRule="exact"/>
        <w:ind w:left="900"/>
        <w:rPr>
          <w:rFonts w:ascii="標楷體" w:eastAsia="標楷體" w:hAnsi="標楷體"/>
          <w:b/>
          <w:i/>
          <w:u w:val="single"/>
        </w:rPr>
      </w:pPr>
      <w:r w:rsidRPr="00905DF3">
        <w:rPr>
          <w:rFonts w:ascii="標楷體" w:eastAsia="標楷體" w:hAnsi="標楷體" w:hint="eastAsia"/>
        </w:rPr>
        <w:t>四</w:t>
      </w:r>
      <w:r w:rsidR="00EE49F5" w:rsidRPr="00905DF3">
        <w:rPr>
          <w:rFonts w:ascii="標楷體" w:eastAsia="標楷體" w:hAnsi="標楷體" w:hint="eastAsia"/>
        </w:rPr>
        <w:t>、</w:t>
      </w:r>
      <w:r w:rsidR="00EE49F5" w:rsidRPr="00905DF3">
        <w:rPr>
          <w:rFonts w:ascii="標楷體" w:eastAsia="標楷體" w:hAnsi="標楷體" w:hint="eastAsia"/>
          <w:b/>
          <w:i/>
          <w:u w:val="single"/>
        </w:rPr>
        <w:t>補考之命題、審題由該生所屬學年教師共同負責，由任教科目教師</w:t>
      </w:r>
    </w:p>
    <w:p w:rsidR="00EE49F5" w:rsidRPr="00905DF3" w:rsidRDefault="00526F48" w:rsidP="00EE49F5">
      <w:pPr>
        <w:adjustRightInd w:val="0"/>
        <w:snapToGrid w:val="0"/>
        <w:spacing w:line="320" w:lineRule="exact"/>
        <w:ind w:left="900"/>
        <w:rPr>
          <w:rFonts w:ascii="標楷體" w:eastAsia="標楷體" w:hAnsi="標楷體"/>
          <w:b/>
          <w:i/>
          <w:u w:val="single"/>
        </w:rPr>
      </w:pPr>
      <w:r w:rsidRPr="00905DF3">
        <w:rPr>
          <w:rFonts w:ascii="標楷體" w:eastAsia="標楷體" w:hAnsi="標楷體" w:hint="eastAsia"/>
          <w:b/>
          <w:i/>
        </w:rPr>
        <w:t xml:space="preserve">    </w:t>
      </w:r>
      <w:r w:rsidR="00EE49F5" w:rsidRPr="00905DF3">
        <w:rPr>
          <w:rFonts w:ascii="標楷體" w:eastAsia="標楷體" w:hAnsi="標楷體" w:hint="eastAsia"/>
          <w:b/>
          <w:i/>
          <w:u w:val="single"/>
        </w:rPr>
        <w:t>或導師進行閱卷及成績通知。</w:t>
      </w:r>
    </w:p>
    <w:p w:rsidR="00EE49F5" w:rsidRPr="000816FD" w:rsidRDefault="00EE49F5" w:rsidP="00EE49F5">
      <w:pPr>
        <w:adjustRightInd w:val="0"/>
        <w:snapToGrid w:val="0"/>
        <w:spacing w:line="320" w:lineRule="exact"/>
        <w:ind w:leftChars="-75" w:left="744" w:hangingChars="385" w:hanging="924"/>
        <w:jc w:val="both"/>
        <w:rPr>
          <w:rFonts w:ascii="標楷體" w:eastAsia="標楷體" w:hAnsi="標楷體"/>
        </w:rPr>
      </w:pPr>
      <w:r w:rsidRPr="000816FD">
        <w:rPr>
          <w:rFonts w:ascii="標楷體" w:eastAsia="標楷體" w:hAnsi="標楷體" w:hint="eastAsia"/>
        </w:rPr>
        <w:t>第十三條    學生學習領域畢業總成績以語文、健康與體育、數學、社會、藝術與人文、自然與生活科技及綜合活動等分別計算之，</w:t>
      </w:r>
      <w:r w:rsidRPr="00E37851">
        <w:rPr>
          <w:rFonts w:ascii="標楷體" w:eastAsia="標楷體" w:hAnsi="標楷體" w:hint="eastAsia"/>
        </w:rPr>
        <w:t>其中一、二年級各占百分之十；三、四年級各占百分之十五；五、六年級各占百分之二十五</w:t>
      </w:r>
      <w:r w:rsidRPr="00B872CC">
        <w:rPr>
          <w:rFonts w:ascii="標楷體" w:eastAsia="標楷體" w:hAnsi="標楷體" w:hint="eastAsia"/>
        </w:rPr>
        <w:t>。</w:t>
      </w:r>
    </w:p>
    <w:p w:rsidR="00EE49F5" w:rsidRPr="00E37851" w:rsidRDefault="00EE49F5" w:rsidP="00EE49F5">
      <w:pPr>
        <w:tabs>
          <w:tab w:val="left" w:pos="872"/>
        </w:tabs>
        <w:snapToGrid w:val="0"/>
        <w:spacing w:line="320" w:lineRule="exact"/>
        <w:ind w:leftChars="100" w:left="720" w:hangingChars="200" w:hanging="480"/>
        <w:rPr>
          <w:rFonts w:ascii="標楷體" w:eastAsia="標楷體" w:hAnsi="標楷體"/>
        </w:rPr>
      </w:pPr>
      <w:r w:rsidRPr="000816FD">
        <w:rPr>
          <w:rFonts w:ascii="標楷體" w:eastAsia="標楷體" w:hAnsi="標楷體" w:hint="eastAsia"/>
        </w:rPr>
        <w:t xml:space="preserve">     </w:t>
      </w:r>
      <w:r w:rsidRPr="00E37851">
        <w:rPr>
          <w:rFonts w:ascii="標楷體" w:eastAsia="標楷體" w:hAnsi="標楷體" w:hint="eastAsia"/>
        </w:rPr>
        <w:t>特殊情形學生如縮短修業年限、返國就讀等，依其實際修業學期比例核算畢業總成績。</w:t>
      </w:r>
    </w:p>
    <w:p w:rsidR="00EE49F5" w:rsidRPr="000816FD" w:rsidRDefault="00EE49F5" w:rsidP="00EE49F5">
      <w:pPr>
        <w:adjustRightInd w:val="0"/>
        <w:snapToGrid w:val="0"/>
        <w:spacing w:line="320" w:lineRule="exact"/>
        <w:ind w:leftChars="-75" w:left="744" w:hangingChars="385" w:hanging="924"/>
        <w:jc w:val="both"/>
        <w:rPr>
          <w:rFonts w:ascii="標楷體" w:eastAsia="標楷體" w:hAnsi="標楷體"/>
          <w:u w:val="single"/>
        </w:rPr>
      </w:pPr>
      <w:r w:rsidRPr="00E37851">
        <w:rPr>
          <w:rFonts w:ascii="標楷體" w:eastAsia="標楷體" w:hAnsi="標楷體" w:hint="eastAsia"/>
        </w:rPr>
        <w:t xml:space="preserve">        一、二年級之社會、藝術與人文及自然與生活科技學習領域成績，以生活課程成績代之。</w:t>
      </w:r>
    </w:p>
    <w:p w:rsidR="00874617" w:rsidRPr="00E37851" w:rsidRDefault="00EE49F5" w:rsidP="00874617">
      <w:pPr>
        <w:spacing w:line="320" w:lineRule="exact"/>
        <w:ind w:leftChars="-59" w:left="988" w:hangingChars="471" w:hanging="1130"/>
        <w:jc w:val="both"/>
        <w:rPr>
          <w:rFonts w:ascii="標楷體" w:eastAsia="標楷體" w:hAnsi="標楷體" w:cs="標楷體"/>
        </w:rPr>
      </w:pPr>
      <w:r w:rsidRPr="000816FD">
        <w:rPr>
          <w:rFonts w:ascii="標楷體" w:eastAsia="標楷體" w:hAnsi="標楷體" w:cs="標楷體" w:hint="eastAsia"/>
        </w:rPr>
        <w:t xml:space="preserve">第十四條    </w:t>
      </w:r>
      <w:r>
        <w:rPr>
          <w:rFonts w:ascii="標楷體" w:eastAsia="標楷體" w:hAnsi="標楷體" w:cs="標楷體" w:hint="eastAsia"/>
        </w:rPr>
        <w:t xml:space="preserve"> </w:t>
      </w:r>
      <w:r w:rsidRPr="00E37851">
        <w:rPr>
          <w:rFonts w:ascii="標楷體" w:eastAsia="標楷體" w:hAnsi="標楷體" w:cs="標楷體" w:hint="eastAsia"/>
        </w:rPr>
        <w:t>學生修業期滿，符合下列規定者，為成績及格由學校發給畢業證書；未達畢業標準者，發給修業證明書：</w:t>
      </w:r>
    </w:p>
    <w:p w:rsidR="00526F48" w:rsidRPr="00526F48" w:rsidRDefault="00EE49F5" w:rsidP="00526F48">
      <w:pPr>
        <w:pStyle w:val="a7"/>
        <w:numPr>
          <w:ilvl w:val="0"/>
          <w:numId w:val="2"/>
        </w:numPr>
        <w:spacing w:line="320" w:lineRule="exact"/>
        <w:ind w:leftChars="0"/>
        <w:jc w:val="both"/>
        <w:rPr>
          <w:rFonts w:ascii="標楷體" w:eastAsia="標楷體" w:hAnsi="標楷體" w:cs="標楷體"/>
        </w:rPr>
      </w:pPr>
      <w:r w:rsidRPr="00526F48">
        <w:rPr>
          <w:rFonts w:ascii="標楷體" w:eastAsia="標楷體" w:hAnsi="標楷體" w:cs="標楷體" w:hint="eastAsia"/>
        </w:rPr>
        <w:t>學習期間扣除學校核可之公、喪、病假，上課總出席率至少達三</w:t>
      </w:r>
    </w:p>
    <w:p w:rsidR="00EE49F5" w:rsidRPr="00526F48" w:rsidRDefault="00EE49F5" w:rsidP="00526F48">
      <w:pPr>
        <w:pStyle w:val="a7"/>
        <w:spacing w:line="320" w:lineRule="exact"/>
        <w:ind w:leftChars="0" w:left="1471"/>
        <w:jc w:val="both"/>
        <w:rPr>
          <w:rFonts w:ascii="標楷體" w:eastAsia="標楷體" w:hAnsi="標楷體" w:cs="標楷體"/>
        </w:rPr>
      </w:pPr>
      <w:r w:rsidRPr="00526F48">
        <w:rPr>
          <w:rFonts w:ascii="標楷體" w:eastAsia="標楷體" w:hAnsi="標楷體" w:cs="標楷體" w:hint="eastAsia"/>
        </w:rPr>
        <w:t>分之二以上。</w:t>
      </w:r>
    </w:p>
    <w:p w:rsidR="00EE49F5" w:rsidRPr="00E37851" w:rsidRDefault="00EE49F5" w:rsidP="00EE49F5">
      <w:pPr>
        <w:spacing w:line="320" w:lineRule="exact"/>
        <w:ind w:leftChars="413" w:left="991"/>
        <w:jc w:val="both"/>
        <w:rPr>
          <w:rFonts w:ascii="標楷體" w:eastAsia="標楷體" w:hAnsi="標楷體" w:cs="標楷體"/>
        </w:rPr>
      </w:pPr>
      <w:r w:rsidRPr="00E37851">
        <w:rPr>
          <w:rFonts w:ascii="標楷體" w:eastAsia="標楷體" w:hAnsi="標楷體" w:cs="標楷體" w:hint="eastAsia"/>
        </w:rPr>
        <w:t>二、七大學習領域有四大學習領域以上畢業總平均成績丙等以上。</w:t>
      </w:r>
    </w:p>
    <w:p w:rsidR="00526F48" w:rsidRDefault="00EE49F5" w:rsidP="00526F48">
      <w:pPr>
        <w:adjustRightInd w:val="0"/>
        <w:snapToGrid w:val="0"/>
        <w:spacing w:line="320" w:lineRule="exact"/>
        <w:ind w:leftChars="-75" w:left="744" w:hangingChars="385" w:hanging="924"/>
        <w:jc w:val="both"/>
        <w:rPr>
          <w:rFonts w:ascii="標楷體" w:eastAsia="標楷體" w:hAnsi="標楷體" w:cs="細明體"/>
          <w:kern w:val="0"/>
        </w:rPr>
      </w:pPr>
      <w:r w:rsidRPr="00E37851">
        <w:rPr>
          <w:rFonts w:ascii="標楷體" w:eastAsia="標楷體" w:hAnsi="標楷體" w:cs="標楷體" w:hint="eastAsia"/>
        </w:rPr>
        <w:t xml:space="preserve">         </w:t>
      </w:r>
      <w:r w:rsidR="00526F48">
        <w:rPr>
          <w:rFonts w:ascii="標楷體" w:eastAsia="標楷體" w:hAnsi="標楷體" w:cs="標楷體" w:hint="eastAsia"/>
        </w:rPr>
        <w:t xml:space="preserve">     </w:t>
      </w:r>
      <w:r w:rsidRPr="00E37851">
        <w:rPr>
          <w:rFonts w:ascii="標楷體" w:eastAsia="標楷體" w:hAnsi="標楷體" w:cs="標楷體" w:hint="eastAsia"/>
        </w:rPr>
        <w:t>前項規定，自中華民國</w:t>
      </w:r>
      <w:r w:rsidRPr="00E37851">
        <w:rPr>
          <w:rFonts w:ascii="標楷體" w:eastAsia="標楷體" w:hAnsi="標楷體" w:cs="細明體" w:hint="eastAsia"/>
          <w:kern w:val="0"/>
        </w:rPr>
        <w:t>一百零一年八月一日以後入學國民中小學</w:t>
      </w:r>
      <w:r w:rsidR="00526F48">
        <w:rPr>
          <w:rFonts w:ascii="標楷體" w:eastAsia="標楷體" w:hAnsi="標楷體" w:cs="細明體" w:hint="eastAsia"/>
          <w:kern w:val="0"/>
        </w:rPr>
        <w:t xml:space="preserve">  </w:t>
      </w:r>
    </w:p>
    <w:p w:rsidR="00EE49F5" w:rsidRDefault="00526F48" w:rsidP="00526F48">
      <w:pPr>
        <w:adjustRightInd w:val="0"/>
        <w:snapToGrid w:val="0"/>
        <w:spacing w:line="320" w:lineRule="exact"/>
        <w:ind w:leftChars="-75" w:left="744" w:hangingChars="385" w:hanging="924"/>
        <w:jc w:val="both"/>
        <w:rPr>
          <w:rFonts w:ascii="標楷體" w:eastAsia="標楷體" w:hAnsi="標楷體" w:cs="細明體"/>
          <w:kern w:val="0"/>
        </w:rPr>
      </w:pPr>
      <w:r>
        <w:rPr>
          <w:rFonts w:ascii="標楷體" w:eastAsia="標楷體" w:hAnsi="標楷體" w:cs="細明體" w:hint="eastAsia"/>
          <w:kern w:val="0"/>
        </w:rPr>
        <w:t xml:space="preserve">              </w:t>
      </w:r>
      <w:r w:rsidR="00EE49F5" w:rsidRPr="00E37851">
        <w:rPr>
          <w:rFonts w:ascii="標楷體" w:eastAsia="標楷體" w:hAnsi="標楷體" w:cs="細明體" w:hint="eastAsia"/>
          <w:kern w:val="0"/>
        </w:rPr>
        <w:t>之學生適用之</w:t>
      </w:r>
      <w:r w:rsidR="00EE49F5" w:rsidRPr="0040434C">
        <w:rPr>
          <w:rFonts w:ascii="標楷體" w:eastAsia="標楷體" w:hAnsi="標楷體" w:cs="細明體" w:hint="eastAsia"/>
          <w:kern w:val="0"/>
        </w:rPr>
        <w:t>。</w:t>
      </w:r>
    </w:p>
    <w:p w:rsidR="00526F48" w:rsidRPr="00526F48" w:rsidRDefault="00526F48" w:rsidP="00526F48">
      <w:pPr>
        <w:pStyle w:val="a7"/>
        <w:numPr>
          <w:ilvl w:val="0"/>
          <w:numId w:val="3"/>
        </w:numPr>
        <w:adjustRightInd w:val="0"/>
        <w:snapToGrid w:val="0"/>
        <w:spacing w:line="320" w:lineRule="exact"/>
        <w:ind w:leftChars="0"/>
        <w:jc w:val="both"/>
        <w:rPr>
          <w:rFonts w:ascii="標楷體" w:eastAsia="標楷體" w:hAnsi="標楷體" w:cs="標楷體"/>
        </w:rPr>
      </w:pPr>
      <w:r w:rsidRPr="00526F48">
        <w:rPr>
          <w:rFonts w:ascii="標楷體" w:eastAsia="標楷體" w:hAnsi="標楷體" w:cs="標楷體" w:hint="eastAsia"/>
        </w:rPr>
        <w:t>未達畢業標準之學生學校得於補考後</w:t>
      </w:r>
      <w:r>
        <w:rPr>
          <w:rFonts w:ascii="標楷體" w:eastAsia="標楷體" w:hAnsi="標楷體" w:cs="標楷體" w:hint="eastAsia"/>
        </w:rPr>
        <w:t>，</w:t>
      </w:r>
      <w:r w:rsidRPr="00526F48">
        <w:rPr>
          <w:rFonts w:ascii="標楷體" w:eastAsia="標楷體" w:hAnsi="標楷體" w:cs="標楷體" w:hint="eastAsia"/>
        </w:rPr>
        <w:t>視其補考成績發給畢業證書或修業證明書</w:t>
      </w:r>
      <w:r>
        <w:rPr>
          <w:rFonts w:ascii="標楷體" w:eastAsia="標楷體" w:hAnsi="標楷體" w:cs="標楷體" w:hint="eastAsia"/>
        </w:rPr>
        <w:t>。</w:t>
      </w:r>
    </w:p>
    <w:p w:rsidR="00874617" w:rsidRDefault="00EE49F5" w:rsidP="00633177">
      <w:pPr>
        <w:pStyle w:val="Web"/>
        <w:shd w:val="clear" w:color="auto" w:fill="F7F7F7"/>
        <w:spacing w:before="0" w:beforeAutospacing="0" w:after="0" w:afterAutospacing="0" w:line="320" w:lineRule="exact"/>
        <w:ind w:left="1144" w:right="23" w:hanging="1120"/>
        <w:rPr>
          <w:rFonts w:ascii="標楷體" w:eastAsia="標楷體" w:hAnsi="標楷體" w:cs="Arial"/>
        </w:rPr>
      </w:pPr>
      <w:r w:rsidRPr="000816FD">
        <w:rPr>
          <w:rFonts w:ascii="標楷體" w:eastAsia="標楷體" w:hAnsi="標楷體" w:hint="eastAsia"/>
        </w:rPr>
        <w:t>第十五條</w:t>
      </w:r>
      <w:r>
        <w:rPr>
          <w:rFonts w:ascii="標楷體" w:eastAsia="標楷體" w:hAnsi="標楷體" w:hint="eastAsia"/>
        </w:rPr>
        <w:t xml:space="preserve">    </w:t>
      </w:r>
      <w:r w:rsidR="00526F48" w:rsidRPr="00526F48">
        <w:rPr>
          <w:rStyle w:val="apple-converted-space"/>
          <w:rFonts w:ascii="標楷體" w:eastAsia="標楷體" w:hAnsi="標楷體" w:cs="Arial"/>
        </w:rPr>
        <w:t> </w:t>
      </w:r>
      <w:r w:rsidR="00526F48" w:rsidRPr="00526F48">
        <w:rPr>
          <w:rFonts w:ascii="標楷體" w:eastAsia="標楷體" w:hAnsi="標楷體" w:cs="Arial"/>
        </w:rPr>
        <w:t>定期評量命題、審題機制與迴避原則：</w:t>
      </w:r>
    </w:p>
    <w:p w:rsidR="00874617" w:rsidRDefault="00874617" w:rsidP="00633177">
      <w:pPr>
        <w:pStyle w:val="Web"/>
        <w:shd w:val="clear" w:color="auto" w:fill="F7F7F7"/>
        <w:spacing w:before="0" w:beforeAutospacing="0" w:after="0" w:afterAutospacing="0" w:line="320" w:lineRule="exact"/>
        <w:ind w:left="1144" w:right="23" w:hanging="11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一、命題原則：</w:t>
      </w:r>
      <w:r w:rsidR="00526F48" w:rsidRPr="00526F48">
        <w:rPr>
          <w:rStyle w:val="apple-converted-space"/>
          <w:rFonts w:ascii="標楷體" w:eastAsia="標楷體" w:hAnsi="標楷體" w:cs="Arial"/>
        </w:rPr>
        <w:t> </w:t>
      </w:r>
      <w:r w:rsidR="00526F48" w:rsidRPr="00526F48">
        <w:rPr>
          <w:rFonts w:ascii="標楷體" w:eastAsia="標楷體" w:hAnsi="標楷體" w:cs="Arial"/>
        </w:rPr>
        <w:br/>
      </w:r>
      <w:r w:rsidR="00526F48">
        <w:rPr>
          <w:rFonts w:ascii="標楷體" w:eastAsia="標楷體" w:hAnsi="標楷體" w:cs="Arial" w:hint="eastAsia"/>
        </w:rPr>
        <w:t xml:space="preserve">    </w:t>
      </w:r>
      <w:r w:rsidR="00526F48" w:rsidRPr="00526F48">
        <w:rPr>
          <w:rFonts w:ascii="標楷體" w:eastAsia="標楷體" w:hAnsi="標楷體" w:cs="Arial"/>
        </w:rPr>
        <w:t>（一）教師依教學內容和認知歷程不同層次進行命題架構規劃，</w:t>
      </w:r>
    </w:p>
    <w:p w:rsidR="00874617" w:rsidRDefault="00874617" w:rsidP="00633177">
      <w:pPr>
        <w:pStyle w:val="Web"/>
        <w:shd w:val="clear" w:color="auto" w:fill="F7F7F7"/>
        <w:spacing w:before="0" w:beforeAutospacing="0" w:after="0" w:afterAutospacing="0" w:line="320" w:lineRule="exact"/>
        <w:ind w:left="1144" w:right="23" w:hanging="11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以提升紙筆測驗品質。</w:t>
      </w:r>
      <w:r w:rsidR="00526F48" w:rsidRPr="00526F48">
        <w:rPr>
          <w:rFonts w:ascii="標楷體" w:eastAsia="標楷體" w:hAnsi="標楷體" w:cs="Arial"/>
        </w:rPr>
        <w:br/>
      </w:r>
      <w:r w:rsidR="00526F48">
        <w:rPr>
          <w:rFonts w:ascii="標楷體" w:eastAsia="標楷體" w:hAnsi="標楷體" w:cs="Arial" w:hint="eastAsia"/>
        </w:rPr>
        <w:t xml:space="preserve">    </w:t>
      </w:r>
      <w:r w:rsidR="00526F48" w:rsidRPr="00526F48">
        <w:rPr>
          <w:rFonts w:ascii="標楷體" w:eastAsia="標楷體" w:hAnsi="標楷體" w:cs="Arial"/>
        </w:rPr>
        <w:t>（二）不得採用廠商出版之試卷，若參考其他命題（含習作），</w:t>
      </w:r>
    </w:p>
    <w:p w:rsidR="00874617" w:rsidRDefault="00874617" w:rsidP="00633177">
      <w:pPr>
        <w:pStyle w:val="Web"/>
        <w:shd w:val="clear" w:color="auto" w:fill="F7F7F7"/>
        <w:spacing w:before="0" w:beforeAutospacing="0" w:after="0" w:afterAutospacing="0" w:line="320" w:lineRule="exact"/>
        <w:ind w:left="1144" w:right="23" w:hanging="11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應進行轉化，不宜</w:t>
      </w:r>
      <w:proofErr w:type="gramStart"/>
      <w:r w:rsidR="00526F48" w:rsidRPr="00526F48">
        <w:rPr>
          <w:rFonts w:ascii="標楷體" w:eastAsia="標楷體" w:hAnsi="標楷體" w:cs="Arial"/>
        </w:rPr>
        <w:t>原文照錄</w:t>
      </w:r>
      <w:proofErr w:type="gramEnd"/>
      <w:r w:rsidR="00526F48" w:rsidRPr="00526F48">
        <w:rPr>
          <w:rFonts w:ascii="標楷體" w:eastAsia="標楷體" w:hAnsi="標楷體" w:cs="Arial"/>
        </w:rPr>
        <w:t>。</w:t>
      </w:r>
      <w:r w:rsidR="00526F48" w:rsidRPr="00526F48">
        <w:rPr>
          <w:rFonts w:ascii="標楷體" w:eastAsia="標楷體" w:hAnsi="標楷體" w:cs="Arial"/>
        </w:rPr>
        <w:br/>
      </w:r>
      <w:r w:rsidR="00526F48">
        <w:rPr>
          <w:rFonts w:ascii="標楷體" w:eastAsia="標楷體" w:hAnsi="標楷體" w:cs="Arial" w:hint="eastAsia"/>
        </w:rPr>
        <w:t xml:space="preserve">    </w:t>
      </w:r>
      <w:r w:rsidR="00526F48" w:rsidRPr="00526F48">
        <w:rPr>
          <w:rFonts w:ascii="標楷體" w:eastAsia="標楷體" w:hAnsi="標楷體" w:cs="Arial"/>
        </w:rPr>
        <w:t>（三）命題老師之身分應予保密，防止各種可能發生的困擾。</w:t>
      </w:r>
      <w:r w:rsidR="00526F48" w:rsidRPr="00526F48">
        <w:rPr>
          <w:rFonts w:ascii="標楷體" w:eastAsia="標楷體" w:hAnsi="標楷體" w:cs="Arial"/>
        </w:rPr>
        <w:br/>
      </w:r>
      <w:r w:rsidR="00526F48">
        <w:rPr>
          <w:rFonts w:ascii="標楷體" w:eastAsia="標楷體" w:hAnsi="標楷體" w:cs="Arial" w:hint="eastAsia"/>
        </w:rPr>
        <w:t xml:space="preserve">    </w:t>
      </w:r>
      <w:r w:rsidR="00526F48" w:rsidRPr="00526F48">
        <w:rPr>
          <w:rFonts w:ascii="標楷體" w:eastAsia="標楷體" w:hAnsi="標楷體" w:cs="Arial"/>
        </w:rPr>
        <w:t>（四）命題時，字體應使用正體字，字體大小及是否加注音符號，</w:t>
      </w:r>
    </w:p>
    <w:p w:rsidR="00874617" w:rsidRDefault="00874617" w:rsidP="00633177">
      <w:pPr>
        <w:pStyle w:val="Web"/>
        <w:shd w:val="clear" w:color="auto" w:fill="F7F7F7"/>
        <w:spacing w:before="0" w:beforeAutospacing="0" w:after="0" w:afterAutospacing="0" w:line="320" w:lineRule="exact"/>
        <w:ind w:left="1144" w:right="23" w:hanging="11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須配合</w:t>
      </w:r>
      <w:proofErr w:type="gramStart"/>
      <w:r w:rsidR="00526F48" w:rsidRPr="00526F48">
        <w:rPr>
          <w:rFonts w:ascii="標楷體" w:eastAsia="標楷體" w:hAnsi="標楷體" w:cs="Arial"/>
        </w:rPr>
        <w:t>學童年段與</w:t>
      </w:r>
      <w:proofErr w:type="gramEnd"/>
      <w:r w:rsidR="00FE7213">
        <w:rPr>
          <w:rFonts w:ascii="標楷體" w:eastAsia="標楷體" w:hAnsi="標楷體" w:cs="Arial" w:hint="eastAsia"/>
        </w:rPr>
        <w:t>特</w:t>
      </w:r>
      <w:r w:rsidR="00526F48" w:rsidRPr="00526F48">
        <w:rPr>
          <w:rFonts w:ascii="標楷體" w:eastAsia="標楷體" w:hAnsi="標楷體" w:cs="Arial"/>
        </w:rPr>
        <w:t>殊性。答題形式應多元，有符號、數</w:t>
      </w:r>
    </w:p>
    <w:p w:rsidR="00874617" w:rsidRDefault="00874617" w:rsidP="00633177">
      <w:pPr>
        <w:pStyle w:val="Web"/>
        <w:shd w:val="clear" w:color="auto" w:fill="F7F7F7"/>
        <w:spacing w:before="0" w:beforeAutospacing="0" w:after="0" w:afterAutospacing="0" w:line="320" w:lineRule="exact"/>
        <w:ind w:left="1144" w:right="23" w:hanging="11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字等選項，也有文字書寫。</w:t>
      </w:r>
      <w:r w:rsidR="00526F48" w:rsidRPr="00526F48">
        <w:rPr>
          <w:rFonts w:ascii="標楷體" w:eastAsia="標楷體" w:hAnsi="標楷體" w:cs="Arial"/>
        </w:rPr>
        <w:br/>
      </w:r>
      <w:r w:rsidR="00526F48">
        <w:rPr>
          <w:rFonts w:ascii="標楷體" w:eastAsia="標楷體" w:hAnsi="標楷體" w:cs="Arial" w:hint="eastAsia"/>
        </w:rPr>
        <w:t xml:space="preserve">    </w:t>
      </w:r>
      <w:r w:rsidR="00526F48" w:rsidRPr="00526F48">
        <w:rPr>
          <w:rFonts w:ascii="標楷體" w:eastAsia="標楷體" w:hAnsi="標楷體" w:cs="Arial"/>
        </w:rPr>
        <w:t>（五）命題時之配分要領，以百分法為原則，改變時應讓學生明</w:t>
      </w:r>
    </w:p>
    <w:p w:rsidR="00874617" w:rsidRDefault="00874617" w:rsidP="00633177">
      <w:pPr>
        <w:pStyle w:val="Web"/>
        <w:shd w:val="clear" w:color="auto" w:fill="F7F7F7"/>
        <w:spacing w:before="0" w:beforeAutospacing="0" w:after="0" w:afterAutospacing="0" w:line="320" w:lineRule="exact"/>
        <w:ind w:left="1144" w:right="23" w:hanging="11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白計分方式。另難易度兼顧，尤應避免全面偏艱澀。</w:t>
      </w:r>
      <w:r w:rsidR="00526F48" w:rsidRPr="00526F48">
        <w:rPr>
          <w:rFonts w:ascii="標楷體" w:eastAsia="標楷體" w:hAnsi="標楷體" w:cs="Arial"/>
        </w:rPr>
        <w:br/>
      </w:r>
      <w:r w:rsidR="00526F48">
        <w:rPr>
          <w:rFonts w:ascii="標楷體" w:eastAsia="標楷體" w:hAnsi="標楷體" w:cs="Arial" w:hint="eastAsia"/>
        </w:rPr>
        <w:t xml:space="preserve">    </w:t>
      </w:r>
      <w:r w:rsidR="00526F48" w:rsidRPr="00526F48">
        <w:rPr>
          <w:rFonts w:ascii="標楷體" w:eastAsia="標楷體" w:hAnsi="標楷體" w:cs="Arial"/>
        </w:rPr>
        <w:t>（六）考前勿直接複習試題，所有練習題應避免</w:t>
      </w:r>
      <w:proofErr w:type="gramStart"/>
      <w:r w:rsidR="00526F48" w:rsidRPr="00526F48">
        <w:rPr>
          <w:rFonts w:ascii="標楷體" w:eastAsia="標楷體" w:hAnsi="標楷體" w:cs="Arial"/>
        </w:rPr>
        <w:t>洩</w:t>
      </w:r>
      <w:proofErr w:type="gramEnd"/>
      <w:r w:rsidR="00526F48" w:rsidRPr="00526F48">
        <w:rPr>
          <w:rFonts w:ascii="標楷體" w:eastAsia="標楷體" w:hAnsi="標楷體" w:cs="Arial"/>
        </w:rPr>
        <w:t>題之可能性。</w:t>
      </w:r>
      <w:r w:rsidR="00526F48" w:rsidRPr="00526F48">
        <w:rPr>
          <w:rFonts w:ascii="標楷體" w:eastAsia="標楷體" w:hAnsi="標楷體" w:cs="Arial"/>
        </w:rPr>
        <w:br/>
      </w:r>
      <w:r w:rsidR="00526F48">
        <w:rPr>
          <w:rFonts w:ascii="標楷體" w:eastAsia="標楷體" w:hAnsi="標楷體" w:cs="Arial" w:hint="eastAsia"/>
        </w:rPr>
        <w:t xml:space="preserve">    </w:t>
      </w:r>
      <w:r w:rsidR="00526F48" w:rsidRPr="00526F48">
        <w:rPr>
          <w:rFonts w:ascii="標楷體" w:eastAsia="標楷體" w:hAnsi="標楷體" w:cs="Arial"/>
        </w:rPr>
        <w:t>（七）命題老師禁止將試題影印給任何人或自己留存。</w:t>
      </w:r>
      <w:r w:rsidR="00526F48" w:rsidRPr="00526F48">
        <w:rPr>
          <w:rFonts w:ascii="標楷體" w:eastAsia="標楷體" w:hAnsi="標楷體" w:cs="Arial"/>
        </w:rPr>
        <w:br/>
      </w:r>
      <w:r w:rsidR="00526F48">
        <w:rPr>
          <w:rFonts w:ascii="標楷體" w:eastAsia="標楷體" w:hAnsi="標楷體" w:cs="Arial" w:hint="eastAsia"/>
        </w:rPr>
        <w:t xml:space="preserve">    </w:t>
      </w:r>
      <w:r w:rsidR="00526F48" w:rsidRPr="00526F48">
        <w:rPr>
          <w:rFonts w:ascii="標楷體" w:eastAsia="標楷體" w:hAnsi="標楷體" w:cs="Arial"/>
        </w:rPr>
        <w:t>（八）使用個人電腦，應有保密措施，若使用學校公用電腦出題，</w:t>
      </w:r>
    </w:p>
    <w:p w:rsidR="00526F48" w:rsidRPr="00526F48" w:rsidRDefault="00874617" w:rsidP="00633177">
      <w:pPr>
        <w:pStyle w:val="Web"/>
        <w:shd w:val="clear" w:color="auto" w:fill="F7F7F7"/>
        <w:spacing w:before="0" w:beforeAutospacing="0" w:after="0" w:afterAutospacing="0" w:line="320" w:lineRule="exact"/>
        <w:ind w:left="1144" w:right="23" w:hanging="11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離開電腦前，應確認試題檔案全部清除。</w:t>
      </w:r>
      <w:r w:rsidR="00526F48" w:rsidRPr="00526F48">
        <w:rPr>
          <w:rFonts w:ascii="標楷體" w:eastAsia="標楷體" w:hAnsi="標楷體" w:cs="Arial"/>
        </w:rPr>
        <w:br/>
      </w:r>
      <w:r w:rsidR="00526F48">
        <w:rPr>
          <w:rFonts w:ascii="標楷體" w:eastAsia="標楷體" w:hAnsi="標楷體" w:cs="Arial" w:hint="eastAsia"/>
        </w:rPr>
        <w:t xml:space="preserve">    </w:t>
      </w:r>
      <w:r w:rsidR="00526F48" w:rsidRPr="00526F48">
        <w:rPr>
          <w:rFonts w:ascii="標楷體" w:eastAsia="標楷體" w:hAnsi="標楷體" w:cs="Arial"/>
        </w:rPr>
        <w:t>（九）老師命題應注意試題安全防護並負保密之責。</w:t>
      </w:r>
    </w:p>
    <w:p w:rsidR="00874617" w:rsidRDefault="00526F48" w:rsidP="00633177">
      <w:pPr>
        <w:pStyle w:val="Web"/>
        <w:shd w:val="clear" w:color="auto" w:fill="F7F7F7"/>
        <w:spacing w:before="0" w:beforeAutospacing="0" w:after="0" w:afterAutospacing="0" w:line="320" w:lineRule="exact"/>
        <w:ind w:left="744" w:right="23" w:hanging="720"/>
        <w:rPr>
          <w:rFonts w:ascii="標楷體" w:eastAsia="標楷體" w:hAnsi="標楷體" w:cs="Arial"/>
        </w:rPr>
      </w:pPr>
      <w:r>
        <w:rPr>
          <w:rFonts w:ascii="標楷體" w:eastAsia="標楷體" w:hAnsi="標楷體" w:cs="Arial" w:hint="eastAsia"/>
        </w:rPr>
        <w:lastRenderedPageBreak/>
        <w:t xml:space="preserve">         </w:t>
      </w:r>
      <w:r w:rsidRPr="00526F48">
        <w:rPr>
          <w:rFonts w:ascii="標楷體" w:eastAsia="標楷體" w:hAnsi="標楷體" w:cs="Arial"/>
        </w:rPr>
        <w:t>二、審題機制：</w:t>
      </w:r>
      <w:r w:rsidRPr="00526F48">
        <w:rPr>
          <w:rStyle w:val="apple-converted-space"/>
          <w:rFonts w:ascii="標楷體" w:eastAsia="標楷體" w:hAnsi="標楷體" w:cs="Arial"/>
        </w:rPr>
        <w:t> </w:t>
      </w:r>
      <w:r w:rsidRPr="00526F48">
        <w:rPr>
          <w:rFonts w:ascii="標楷體" w:eastAsia="標楷體" w:hAnsi="標楷體" w:cs="Arial"/>
        </w:rPr>
        <w:br/>
      </w:r>
      <w:r>
        <w:rPr>
          <w:rFonts w:ascii="標楷體" w:eastAsia="標楷體" w:hAnsi="標楷體" w:cs="Arial" w:hint="eastAsia"/>
        </w:rPr>
        <w:t xml:space="preserve">       </w:t>
      </w:r>
      <w:r w:rsidRPr="00526F48">
        <w:rPr>
          <w:rFonts w:ascii="標楷體" w:eastAsia="標楷體" w:hAnsi="標楷體" w:cs="Arial"/>
        </w:rPr>
        <w:t>（一）由學年主任或命題老師召集任課老師，各別召開共同會議</w:t>
      </w:r>
    </w:p>
    <w:p w:rsidR="00874617" w:rsidRDefault="00874617" w:rsidP="00633177">
      <w:pPr>
        <w:pStyle w:val="Web"/>
        <w:shd w:val="clear" w:color="auto" w:fill="F7F7F7"/>
        <w:spacing w:before="0" w:beforeAutospacing="0" w:after="0" w:afterAutospacing="0" w:line="320" w:lineRule="exact"/>
        <w:ind w:left="744" w:right="23" w:hanging="7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審查各該領域試題。</w:t>
      </w:r>
      <w:r w:rsidR="00526F48" w:rsidRPr="00526F48">
        <w:rPr>
          <w:rFonts w:ascii="標楷體" w:eastAsia="標楷體" w:hAnsi="標楷體" w:cs="Arial"/>
        </w:rPr>
        <w:br/>
      </w:r>
      <w:r>
        <w:rPr>
          <w:rFonts w:ascii="標楷體" w:eastAsia="標楷體" w:hAnsi="標楷體" w:cs="Arial" w:hint="eastAsia"/>
        </w:rPr>
        <w:t xml:space="preserve">       </w:t>
      </w:r>
      <w:r w:rsidR="00526F48" w:rsidRPr="00526F48">
        <w:rPr>
          <w:rFonts w:ascii="標楷體" w:eastAsia="標楷體" w:hAnsi="標楷體" w:cs="Arial"/>
        </w:rPr>
        <w:t>（二）審題時應就命題原則審查，並</w:t>
      </w:r>
      <w:proofErr w:type="gramStart"/>
      <w:r w:rsidR="00526F48" w:rsidRPr="00526F48">
        <w:rPr>
          <w:rFonts w:ascii="標楷體" w:eastAsia="標楷體" w:hAnsi="標楷體" w:cs="Arial"/>
        </w:rPr>
        <w:t>注意項序</w:t>
      </w:r>
      <w:proofErr w:type="gramEnd"/>
      <w:r w:rsidR="00526F48" w:rsidRPr="00526F48">
        <w:rPr>
          <w:rFonts w:ascii="標楷體" w:eastAsia="標楷體" w:hAnsi="標楷體" w:cs="Arial"/>
        </w:rPr>
        <w:t>、配分、標頭、字</w:t>
      </w:r>
    </w:p>
    <w:p w:rsidR="00874617" w:rsidRDefault="00874617" w:rsidP="00633177">
      <w:pPr>
        <w:pStyle w:val="Web"/>
        <w:shd w:val="clear" w:color="auto" w:fill="F7F7F7"/>
        <w:spacing w:before="0" w:beforeAutospacing="0" w:after="0" w:afterAutospacing="0" w:line="320" w:lineRule="exact"/>
        <w:ind w:left="744" w:right="23" w:hanging="7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體等，避免錯誤。</w:t>
      </w:r>
      <w:r w:rsidR="00526F48" w:rsidRPr="00526F48">
        <w:rPr>
          <w:rFonts w:ascii="標楷體" w:eastAsia="標楷體" w:hAnsi="標楷體" w:cs="Arial"/>
        </w:rPr>
        <w:br/>
      </w:r>
      <w:r>
        <w:rPr>
          <w:rFonts w:ascii="標楷體" w:eastAsia="標楷體" w:hAnsi="標楷體" w:cs="Arial" w:hint="eastAsia"/>
        </w:rPr>
        <w:t xml:space="preserve">       </w:t>
      </w:r>
      <w:r w:rsidR="00526F48" w:rsidRPr="00526F48">
        <w:rPr>
          <w:rFonts w:ascii="標楷體" w:eastAsia="標楷體" w:hAnsi="標楷體" w:cs="Arial"/>
        </w:rPr>
        <w:t>（三）</w:t>
      </w:r>
      <w:proofErr w:type="gramStart"/>
      <w:r w:rsidR="00526F48" w:rsidRPr="00526F48">
        <w:rPr>
          <w:rFonts w:ascii="標楷體" w:eastAsia="標楷體" w:hAnsi="標楷體" w:cs="Arial"/>
        </w:rPr>
        <w:t>審題後立即</w:t>
      </w:r>
      <w:proofErr w:type="gramEnd"/>
      <w:r w:rsidR="00526F48" w:rsidRPr="00526F48">
        <w:rPr>
          <w:rFonts w:ascii="標楷體" w:eastAsia="標楷體" w:hAnsi="標楷體" w:cs="Arial"/>
        </w:rPr>
        <w:t>修正與繳卷(含電子檔)，審題之資料應銷毀或</w:t>
      </w:r>
    </w:p>
    <w:p w:rsidR="00874617" w:rsidRDefault="00874617" w:rsidP="00633177">
      <w:pPr>
        <w:pStyle w:val="Web"/>
        <w:shd w:val="clear" w:color="auto" w:fill="F7F7F7"/>
        <w:spacing w:before="0" w:beforeAutospacing="0" w:after="0" w:afterAutospacing="0" w:line="320" w:lineRule="exact"/>
        <w:ind w:left="744" w:right="23" w:hanging="7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妥為管理與保密，不得攜出。</w:t>
      </w:r>
      <w:r w:rsidR="00526F48" w:rsidRPr="00526F48">
        <w:rPr>
          <w:rFonts w:ascii="標楷體" w:eastAsia="標楷體" w:hAnsi="標楷體" w:cs="Arial"/>
        </w:rPr>
        <w:br/>
      </w:r>
      <w:r>
        <w:rPr>
          <w:rFonts w:ascii="標楷體" w:eastAsia="標楷體" w:hAnsi="標楷體" w:cs="Arial" w:hint="eastAsia"/>
        </w:rPr>
        <w:t xml:space="preserve">       </w:t>
      </w:r>
      <w:r w:rsidR="00526F48" w:rsidRPr="00526F48">
        <w:rPr>
          <w:rFonts w:ascii="標楷體" w:eastAsia="標楷體" w:hAnsi="標楷體" w:cs="Arial"/>
        </w:rPr>
        <w:t>（四）參與審題老師應注意試題安全防護並負保密之責。</w:t>
      </w:r>
      <w:r w:rsidR="00526F48" w:rsidRPr="00526F48">
        <w:rPr>
          <w:rFonts w:ascii="標楷體" w:eastAsia="標楷體" w:hAnsi="標楷體" w:cs="Arial"/>
        </w:rPr>
        <w:br/>
      </w:r>
      <w:r>
        <w:rPr>
          <w:rFonts w:ascii="標楷體" w:eastAsia="標楷體" w:hAnsi="標楷體" w:cs="Arial" w:hint="eastAsia"/>
        </w:rPr>
        <w:t xml:space="preserve">   </w:t>
      </w:r>
      <w:r w:rsidR="00526F48" w:rsidRPr="00526F48">
        <w:rPr>
          <w:rFonts w:ascii="標楷體" w:eastAsia="標楷體" w:hAnsi="標楷體" w:cs="Arial"/>
        </w:rPr>
        <w:t>三、保密與迴避原則：</w:t>
      </w:r>
      <w:r w:rsidR="00526F48" w:rsidRPr="00526F48">
        <w:rPr>
          <w:rFonts w:ascii="標楷體" w:eastAsia="標楷體" w:hAnsi="標楷體" w:cs="Arial"/>
        </w:rPr>
        <w:br/>
      </w:r>
      <w:r>
        <w:rPr>
          <w:rFonts w:ascii="標楷體" w:eastAsia="標楷體" w:hAnsi="標楷體" w:cs="Arial" w:hint="eastAsia"/>
        </w:rPr>
        <w:t xml:space="preserve">       </w:t>
      </w:r>
      <w:r w:rsidR="00526F48" w:rsidRPr="00526F48">
        <w:rPr>
          <w:rFonts w:ascii="標楷體" w:eastAsia="標楷體" w:hAnsi="標楷體" w:cs="Arial"/>
        </w:rPr>
        <w:t>（一）學校與教師須注意試題保密、安全控管與迴避機制。不得</w:t>
      </w:r>
    </w:p>
    <w:p w:rsidR="00874617" w:rsidRDefault="00874617" w:rsidP="00633177">
      <w:pPr>
        <w:pStyle w:val="Web"/>
        <w:shd w:val="clear" w:color="auto" w:fill="F7F7F7"/>
        <w:spacing w:before="0" w:beforeAutospacing="0" w:after="0" w:afterAutospacing="0" w:line="320" w:lineRule="exact"/>
        <w:ind w:left="744" w:right="23" w:hanging="7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有</w:t>
      </w:r>
      <w:proofErr w:type="gramStart"/>
      <w:r w:rsidR="00526F48" w:rsidRPr="00526F48">
        <w:rPr>
          <w:rFonts w:ascii="標楷體" w:eastAsia="標楷體" w:hAnsi="標楷體" w:cs="Arial"/>
        </w:rPr>
        <w:t>洩</w:t>
      </w:r>
      <w:proofErr w:type="gramEnd"/>
      <w:r w:rsidR="00526F48" w:rsidRPr="00526F48">
        <w:rPr>
          <w:rFonts w:ascii="標楷體" w:eastAsia="標楷體" w:hAnsi="標楷體" w:cs="Arial"/>
        </w:rPr>
        <w:t>題或暴露試卷之行為，違者依相關規定懲處。</w:t>
      </w:r>
      <w:r w:rsidR="00526F48" w:rsidRPr="00526F48">
        <w:rPr>
          <w:rFonts w:ascii="標楷體" w:eastAsia="標楷體" w:hAnsi="標楷體" w:cs="Arial"/>
        </w:rPr>
        <w:br/>
      </w:r>
      <w:r>
        <w:rPr>
          <w:rFonts w:ascii="標楷體" w:eastAsia="標楷體" w:hAnsi="標楷體" w:cs="Arial" w:hint="eastAsia"/>
        </w:rPr>
        <w:t xml:space="preserve">       </w:t>
      </w:r>
      <w:r w:rsidR="00526F48" w:rsidRPr="00526F48">
        <w:rPr>
          <w:rFonts w:ascii="標楷體" w:eastAsia="標楷體" w:hAnsi="標楷體" w:cs="Arial"/>
        </w:rPr>
        <w:t>（二）若命題或審題教師子女就讀（審）題班級，或有其他需</w:t>
      </w:r>
      <w:proofErr w:type="gramStart"/>
      <w:r w:rsidR="00526F48" w:rsidRPr="00526F48">
        <w:rPr>
          <w:rFonts w:ascii="標楷體" w:eastAsia="標楷體" w:hAnsi="標楷體" w:cs="Arial"/>
        </w:rPr>
        <w:t>迴</w:t>
      </w:r>
      <w:proofErr w:type="gramEnd"/>
    </w:p>
    <w:p w:rsidR="00874617" w:rsidRDefault="00874617" w:rsidP="00633177">
      <w:pPr>
        <w:pStyle w:val="Web"/>
        <w:shd w:val="clear" w:color="auto" w:fill="F7F7F7"/>
        <w:spacing w:before="0" w:beforeAutospacing="0" w:after="0" w:afterAutospacing="0" w:line="320" w:lineRule="exact"/>
        <w:ind w:left="744" w:right="23" w:hanging="7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避情形，請於工作分配時主動向教導主任或領域召集人提</w:t>
      </w:r>
    </w:p>
    <w:p w:rsidR="00874617" w:rsidRDefault="00874617" w:rsidP="00633177">
      <w:pPr>
        <w:pStyle w:val="Web"/>
        <w:shd w:val="clear" w:color="auto" w:fill="F7F7F7"/>
        <w:spacing w:before="0" w:beforeAutospacing="0" w:after="0" w:afterAutospacing="0" w:line="320" w:lineRule="exact"/>
        <w:ind w:left="744" w:right="23" w:hanging="7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出，另行安排其他教師擔任工作。</w:t>
      </w:r>
      <w:r w:rsidR="00526F48" w:rsidRPr="00526F48">
        <w:rPr>
          <w:rFonts w:ascii="標楷體" w:eastAsia="標楷體" w:hAnsi="標楷體" w:cs="Arial"/>
        </w:rPr>
        <w:br/>
      </w:r>
      <w:r>
        <w:rPr>
          <w:rFonts w:ascii="標楷體" w:eastAsia="標楷體" w:hAnsi="標楷體" w:cs="Arial" w:hint="eastAsia"/>
        </w:rPr>
        <w:t xml:space="preserve">       </w:t>
      </w:r>
      <w:r w:rsidR="00526F48" w:rsidRPr="00526F48">
        <w:rPr>
          <w:rFonts w:ascii="標楷體" w:eastAsia="標楷體" w:hAnsi="標楷體" w:cs="Arial"/>
        </w:rPr>
        <w:t>（三）學生之成績評量結果，應妥為保存及管理，並維護個人</w:t>
      </w:r>
      <w:proofErr w:type="gramStart"/>
      <w:r w:rsidR="00526F48" w:rsidRPr="00526F48">
        <w:rPr>
          <w:rFonts w:ascii="標楷體" w:eastAsia="標楷體" w:hAnsi="標楷體" w:cs="Arial"/>
        </w:rPr>
        <w:t>隱</w:t>
      </w:r>
      <w:proofErr w:type="gramEnd"/>
    </w:p>
    <w:p w:rsidR="00874617" w:rsidRDefault="00874617" w:rsidP="00633177">
      <w:pPr>
        <w:pStyle w:val="Web"/>
        <w:shd w:val="clear" w:color="auto" w:fill="F7F7F7"/>
        <w:spacing w:before="0" w:beforeAutospacing="0" w:after="0" w:afterAutospacing="0" w:line="320" w:lineRule="exact"/>
        <w:ind w:left="744" w:right="23" w:hanging="720"/>
        <w:rPr>
          <w:rFonts w:ascii="標楷體" w:eastAsia="標楷體" w:hAnsi="標楷體" w:cs="Arial"/>
        </w:rPr>
      </w:pPr>
      <w:r>
        <w:rPr>
          <w:rFonts w:ascii="標楷體" w:eastAsia="標楷體" w:hAnsi="標楷體" w:cs="Arial" w:hint="eastAsia"/>
        </w:rPr>
        <w:t xml:space="preserve">                   </w:t>
      </w:r>
      <w:r w:rsidR="00526F48" w:rsidRPr="00526F48">
        <w:rPr>
          <w:rFonts w:ascii="標楷體" w:eastAsia="標楷體" w:hAnsi="標楷體" w:cs="Arial"/>
        </w:rPr>
        <w:t>私與權益；其評量結果及紀錄處理，應依個人資料保護法</w:t>
      </w:r>
    </w:p>
    <w:p w:rsidR="00526F48" w:rsidRPr="00874617" w:rsidRDefault="00874617" w:rsidP="00633177">
      <w:pPr>
        <w:pStyle w:val="Web"/>
        <w:shd w:val="clear" w:color="auto" w:fill="F7F7F7"/>
        <w:spacing w:before="0" w:beforeAutospacing="0" w:after="0" w:afterAutospacing="0" w:line="320" w:lineRule="exact"/>
        <w:ind w:left="744" w:right="23" w:hanging="720"/>
        <w:rPr>
          <w:rFonts w:ascii="標楷體" w:eastAsia="標楷體" w:hAnsi="標楷體" w:cs="Arial"/>
        </w:rPr>
      </w:pPr>
      <w:r>
        <w:rPr>
          <w:rFonts w:ascii="標楷體" w:eastAsia="標楷體" w:hAnsi="標楷體" w:cs="Arial" w:hint="eastAsia"/>
        </w:rPr>
        <w:t xml:space="preserve">                   </w:t>
      </w:r>
      <w:proofErr w:type="gramStart"/>
      <w:r w:rsidR="00526F48" w:rsidRPr="00526F48">
        <w:rPr>
          <w:rFonts w:ascii="標楷體" w:eastAsia="標楷體" w:hAnsi="標楷體" w:cs="Arial"/>
        </w:rPr>
        <w:t>規</w:t>
      </w:r>
      <w:proofErr w:type="gramEnd"/>
      <w:r w:rsidR="00526F48" w:rsidRPr="00526F48">
        <w:rPr>
          <w:rFonts w:ascii="標楷體" w:eastAsia="標楷體" w:hAnsi="標楷體" w:cs="Arial"/>
        </w:rPr>
        <w:t>相關規定辦理。</w:t>
      </w:r>
    </w:p>
    <w:p w:rsidR="00EE49F5" w:rsidRPr="000816FD" w:rsidRDefault="00EE49F5" w:rsidP="00526F48">
      <w:pPr>
        <w:adjustRightInd w:val="0"/>
        <w:snapToGrid w:val="0"/>
        <w:spacing w:line="320" w:lineRule="exact"/>
        <w:ind w:leftChars="-75" w:left="744" w:hangingChars="385" w:hanging="924"/>
        <w:jc w:val="both"/>
        <w:rPr>
          <w:rFonts w:ascii="標楷體" w:eastAsia="標楷體" w:hAnsi="標楷體"/>
        </w:rPr>
      </w:pPr>
      <w:r w:rsidRPr="000816FD">
        <w:rPr>
          <w:rFonts w:ascii="標楷體" w:eastAsia="標楷體" w:hAnsi="標楷體" w:hint="eastAsia"/>
        </w:rPr>
        <w:t>第十六條</w:t>
      </w:r>
      <w:r>
        <w:rPr>
          <w:rFonts w:ascii="標楷體" w:eastAsia="標楷體" w:hAnsi="標楷體" w:hint="eastAsia"/>
        </w:rPr>
        <w:t xml:space="preserve">   </w:t>
      </w:r>
      <w:r w:rsidRPr="000816FD">
        <w:rPr>
          <w:rFonts w:ascii="標楷體" w:eastAsia="標楷體" w:hAnsi="標楷體" w:hint="eastAsia"/>
        </w:rPr>
        <w:t>學生或其家長對成績評量結果有疑義，應於接獲學校書面通知後一</w:t>
      </w:r>
      <w:proofErr w:type="gramStart"/>
      <w:r w:rsidRPr="000816FD">
        <w:rPr>
          <w:rFonts w:ascii="標楷體" w:eastAsia="標楷體" w:hAnsi="標楷體" w:hint="eastAsia"/>
        </w:rPr>
        <w:t>週</w:t>
      </w:r>
      <w:proofErr w:type="gramEnd"/>
      <w:r w:rsidRPr="000816FD">
        <w:rPr>
          <w:rFonts w:ascii="標楷體" w:eastAsia="標楷體" w:hAnsi="標楷體" w:hint="eastAsia"/>
        </w:rPr>
        <w:t>內向學校申請複查，逾期不予受理。</w:t>
      </w:r>
    </w:p>
    <w:p w:rsidR="00EE49F5" w:rsidRPr="000816FD" w:rsidRDefault="00EE49F5" w:rsidP="00EE49F5">
      <w:pPr>
        <w:adjustRightInd w:val="0"/>
        <w:snapToGrid w:val="0"/>
        <w:spacing w:line="320" w:lineRule="exact"/>
        <w:ind w:leftChars="-75" w:left="744" w:hangingChars="385" w:hanging="924"/>
        <w:jc w:val="both"/>
        <w:rPr>
          <w:rFonts w:ascii="標楷體" w:eastAsia="標楷體" w:hAnsi="標楷體"/>
        </w:rPr>
      </w:pPr>
      <w:r w:rsidRPr="000816FD">
        <w:rPr>
          <w:rFonts w:ascii="標楷體" w:eastAsia="標楷體" w:hAnsi="標楷體" w:hint="eastAsia"/>
        </w:rPr>
        <w:t>第十七條</w:t>
      </w:r>
      <w:r>
        <w:rPr>
          <w:rFonts w:ascii="標楷體" w:eastAsia="標楷體" w:hAnsi="標楷體" w:hint="eastAsia"/>
        </w:rPr>
        <w:t xml:space="preserve">    </w:t>
      </w:r>
      <w:r w:rsidRPr="000816FD">
        <w:rPr>
          <w:rFonts w:ascii="標楷體" w:eastAsia="標楷體" w:hAnsi="標楷體" w:hint="eastAsia"/>
        </w:rPr>
        <w:t>學校全體教職員工對學生成績評量結果及紀錄，應本保密及維護學生權益之原則，非經學校、家長及學生本人同意，不得擅自提供作為非教育之用。</w:t>
      </w:r>
    </w:p>
    <w:p w:rsidR="00EE49F5" w:rsidRDefault="00EE49F5" w:rsidP="00EE49F5">
      <w:pPr>
        <w:adjustRightInd w:val="0"/>
        <w:snapToGrid w:val="0"/>
        <w:spacing w:line="320" w:lineRule="exact"/>
        <w:ind w:leftChars="-75" w:left="744" w:hangingChars="385" w:hanging="924"/>
        <w:rPr>
          <w:rFonts w:ascii="標楷體" w:eastAsia="標楷體" w:hAnsi="標楷體"/>
        </w:rPr>
      </w:pPr>
      <w:r w:rsidRPr="000816FD">
        <w:rPr>
          <w:rFonts w:ascii="標楷體" w:eastAsia="標楷體" w:hAnsi="標楷體" w:hint="eastAsia"/>
        </w:rPr>
        <w:t>第十八條</w:t>
      </w:r>
      <w:r>
        <w:rPr>
          <w:rFonts w:ascii="標楷體" w:eastAsia="標楷體" w:hAnsi="標楷體" w:hint="eastAsia"/>
        </w:rPr>
        <w:t xml:space="preserve">    </w:t>
      </w:r>
      <w:r w:rsidRPr="000816FD">
        <w:rPr>
          <w:rFonts w:ascii="標楷體" w:eastAsia="標楷體" w:hAnsi="標楷體" w:hint="eastAsia"/>
        </w:rPr>
        <w:t>本準則自</w:t>
      </w:r>
      <w:r w:rsidR="0027669D">
        <w:rPr>
          <w:rFonts w:ascii="標楷體" w:eastAsia="標楷體" w:hAnsi="標楷體" w:hint="eastAsia"/>
        </w:rPr>
        <w:t>修訂日</w:t>
      </w:r>
      <w:r w:rsidRPr="000816FD">
        <w:rPr>
          <w:rFonts w:ascii="標楷體" w:eastAsia="標楷體" w:hAnsi="標楷體" w:hint="eastAsia"/>
        </w:rPr>
        <w:t>起施行，</w:t>
      </w:r>
      <w:r w:rsidR="0027669D">
        <w:rPr>
          <w:rFonts w:ascii="標楷體" w:eastAsia="標楷體" w:hAnsi="標楷體" w:hint="eastAsia"/>
        </w:rPr>
        <w:t>如因</w:t>
      </w:r>
      <w:r w:rsidRPr="000816FD">
        <w:rPr>
          <w:rFonts w:ascii="標楷體" w:eastAsia="標楷體" w:hAnsi="標楷體" w:hint="eastAsia"/>
        </w:rPr>
        <w:t>市府成績評量辦法</w:t>
      </w:r>
      <w:r w:rsidR="0027669D">
        <w:rPr>
          <w:rFonts w:ascii="標楷體" w:eastAsia="標楷體" w:hAnsi="標楷體" w:hint="eastAsia"/>
        </w:rPr>
        <w:t>調整時</w:t>
      </w:r>
      <w:r w:rsidR="0027669D" w:rsidRPr="000816FD">
        <w:rPr>
          <w:rFonts w:ascii="標楷體" w:eastAsia="標楷體" w:hAnsi="標楷體" w:hint="eastAsia"/>
        </w:rPr>
        <w:t>，</w:t>
      </w:r>
      <w:r w:rsidR="0027669D">
        <w:rPr>
          <w:rFonts w:ascii="標楷體" w:eastAsia="標楷體" w:hAnsi="標楷體" w:hint="eastAsia"/>
        </w:rPr>
        <w:t>則</w:t>
      </w:r>
      <w:r w:rsidRPr="000816FD">
        <w:rPr>
          <w:rFonts w:ascii="標楷體" w:eastAsia="標楷體" w:hAnsi="標楷體" w:hint="eastAsia"/>
        </w:rPr>
        <w:t>籌組委員會修訂之。</w:t>
      </w:r>
    </w:p>
    <w:p w:rsidR="00E020FB" w:rsidRPr="00EE49F5" w:rsidRDefault="00260C20"/>
    <w:sectPr w:rsidR="00E020FB" w:rsidRPr="00EE49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20" w:rsidRDefault="00260C20" w:rsidP="00633177">
      <w:r>
        <w:separator/>
      </w:r>
    </w:p>
  </w:endnote>
  <w:endnote w:type="continuationSeparator" w:id="0">
    <w:p w:rsidR="00260C20" w:rsidRDefault="00260C20" w:rsidP="0063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20" w:rsidRDefault="00260C20" w:rsidP="00633177">
      <w:r>
        <w:separator/>
      </w:r>
    </w:p>
  </w:footnote>
  <w:footnote w:type="continuationSeparator" w:id="0">
    <w:p w:rsidR="00260C20" w:rsidRDefault="00260C20" w:rsidP="00633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1F0A"/>
    <w:multiLevelType w:val="hybridMultilevel"/>
    <w:tmpl w:val="58DC4B1E"/>
    <w:lvl w:ilvl="0" w:tplc="5A500FAA">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2C77130A"/>
    <w:multiLevelType w:val="hybridMultilevel"/>
    <w:tmpl w:val="9E28EDE4"/>
    <w:lvl w:ilvl="0" w:tplc="85A68FE4">
      <w:start w:val="3"/>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7C8D01D4"/>
    <w:multiLevelType w:val="hybridMultilevel"/>
    <w:tmpl w:val="B1D60F92"/>
    <w:lvl w:ilvl="0" w:tplc="D750D422">
      <w:start w:val="6"/>
      <w:numFmt w:val="taiwaneseCountingThousand"/>
      <w:lvlText w:val="第%1條"/>
      <w:lvlJc w:val="left"/>
      <w:pPr>
        <w:tabs>
          <w:tab w:val="num" w:pos="1500"/>
        </w:tabs>
        <w:ind w:left="1500" w:hanging="168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F5"/>
    <w:rsid w:val="00030E39"/>
    <w:rsid w:val="001C265A"/>
    <w:rsid w:val="00260C20"/>
    <w:rsid w:val="0027669D"/>
    <w:rsid w:val="0028275A"/>
    <w:rsid w:val="00311152"/>
    <w:rsid w:val="00346B55"/>
    <w:rsid w:val="00396EFF"/>
    <w:rsid w:val="00526F48"/>
    <w:rsid w:val="005F07A2"/>
    <w:rsid w:val="00633177"/>
    <w:rsid w:val="006F68EA"/>
    <w:rsid w:val="007153CE"/>
    <w:rsid w:val="0078222C"/>
    <w:rsid w:val="00874617"/>
    <w:rsid w:val="00905DF3"/>
    <w:rsid w:val="009E3867"/>
    <w:rsid w:val="00A02EC0"/>
    <w:rsid w:val="00A27FB1"/>
    <w:rsid w:val="00BE0F63"/>
    <w:rsid w:val="00C26D7C"/>
    <w:rsid w:val="00EE49F5"/>
    <w:rsid w:val="00FE72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凸"/>
    <w:basedOn w:val="a"/>
    <w:rsid w:val="00EE49F5"/>
    <w:pPr>
      <w:spacing w:line="500" w:lineRule="exact"/>
      <w:ind w:leftChars="10" w:left="410" w:rightChars="10" w:right="10" w:hangingChars="400" w:hanging="400"/>
      <w:jc w:val="both"/>
    </w:pPr>
    <w:rPr>
      <w:rFonts w:eastAsia="標楷體"/>
      <w:color w:val="000000"/>
      <w:sz w:val="28"/>
      <w:szCs w:val="20"/>
    </w:rPr>
  </w:style>
  <w:style w:type="paragraph" w:customStyle="1" w:styleId="a4">
    <w:name w:val="一"/>
    <w:basedOn w:val="a5"/>
    <w:rsid w:val="00EE49F5"/>
    <w:pPr>
      <w:tabs>
        <w:tab w:val="left" w:pos="152"/>
      </w:tabs>
      <w:spacing w:line="460" w:lineRule="exact"/>
      <w:ind w:leftChars="10" w:left="1148" w:rightChars="10" w:right="28" w:hangingChars="400" w:hanging="1120"/>
      <w:jc w:val="both"/>
    </w:pPr>
    <w:rPr>
      <w:rFonts w:ascii="標楷體" w:eastAsia="標楷體" w:cs="Times New Roman"/>
      <w:color w:val="000000"/>
      <w:sz w:val="28"/>
      <w:szCs w:val="20"/>
    </w:rPr>
  </w:style>
  <w:style w:type="paragraph" w:styleId="a5">
    <w:name w:val="Plain Text"/>
    <w:basedOn w:val="a"/>
    <w:link w:val="a6"/>
    <w:uiPriority w:val="99"/>
    <w:semiHidden/>
    <w:unhideWhenUsed/>
    <w:rsid w:val="00EE49F5"/>
    <w:rPr>
      <w:rFonts w:ascii="細明體" w:eastAsia="細明體" w:hAnsi="Courier New" w:cs="Courier New"/>
    </w:rPr>
  </w:style>
  <w:style w:type="character" w:customStyle="1" w:styleId="a6">
    <w:name w:val="純文字 字元"/>
    <w:basedOn w:val="a0"/>
    <w:link w:val="a5"/>
    <w:uiPriority w:val="99"/>
    <w:semiHidden/>
    <w:rsid w:val="00EE49F5"/>
    <w:rPr>
      <w:rFonts w:ascii="細明體" w:eastAsia="細明體" w:hAnsi="Courier New" w:cs="Courier New"/>
      <w:szCs w:val="24"/>
    </w:rPr>
  </w:style>
  <w:style w:type="paragraph" w:styleId="a7">
    <w:name w:val="List Paragraph"/>
    <w:basedOn w:val="a"/>
    <w:uiPriority w:val="34"/>
    <w:qFormat/>
    <w:rsid w:val="00526F48"/>
    <w:pPr>
      <w:ind w:leftChars="200" w:left="480"/>
    </w:pPr>
  </w:style>
  <w:style w:type="paragraph" w:styleId="Web">
    <w:name w:val="Normal (Web)"/>
    <w:basedOn w:val="a"/>
    <w:uiPriority w:val="99"/>
    <w:semiHidden/>
    <w:unhideWhenUsed/>
    <w:rsid w:val="00526F48"/>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26F48"/>
  </w:style>
  <w:style w:type="paragraph" w:styleId="a8">
    <w:name w:val="header"/>
    <w:basedOn w:val="a"/>
    <w:link w:val="a9"/>
    <w:uiPriority w:val="99"/>
    <w:unhideWhenUsed/>
    <w:rsid w:val="00633177"/>
    <w:pPr>
      <w:tabs>
        <w:tab w:val="center" w:pos="4153"/>
        <w:tab w:val="right" w:pos="8306"/>
      </w:tabs>
      <w:snapToGrid w:val="0"/>
    </w:pPr>
    <w:rPr>
      <w:sz w:val="20"/>
      <w:szCs w:val="20"/>
    </w:rPr>
  </w:style>
  <w:style w:type="character" w:customStyle="1" w:styleId="a9">
    <w:name w:val="頁首 字元"/>
    <w:basedOn w:val="a0"/>
    <w:link w:val="a8"/>
    <w:uiPriority w:val="99"/>
    <w:rsid w:val="00633177"/>
    <w:rPr>
      <w:rFonts w:ascii="Times New Roman" w:eastAsia="新細明體" w:hAnsi="Times New Roman" w:cs="Times New Roman"/>
      <w:sz w:val="20"/>
      <w:szCs w:val="20"/>
    </w:rPr>
  </w:style>
  <w:style w:type="paragraph" w:styleId="aa">
    <w:name w:val="footer"/>
    <w:basedOn w:val="a"/>
    <w:link w:val="ab"/>
    <w:uiPriority w:val="99"/>
    <w:unhideWhenUsed/>
    <w:rsid w:val="00633177"/>
    <w:pPr>
      <w:tabs>
        <w:tab w:val="center" w:pos="4153"/>
        <w:tab w:val="right" w:pos="8306"/>
      </w:tabs>
      <w:snapToGrid w:val="0"/>
    </w:pPr>
    <w:rPr>
      <w:sz w:val="20"/>
      <w:szCs w:val="20"/>
    </w:rPr>
  </w:style>
  <w:style w:type="character" w:customStyle="1" w:styleId="ab">
    <w:name w:val="頁尾 字元"/>
    <w:basedOn w:val="a0"/>
    <w:link w:val="aa"/>
    <w:uiPriority w:val="99"/>
    <w:rsid w:val="0063317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凸"/>
    <w:basedOn w:val="a"/>
    <w:rsid w:val="00EE49F5"/>
    <w:pPr>
      <w:spacing w:line="500" w:lineRule="exact"/>
      <w:ind w:leftChars="10" w:left="410" w:rightChars="10" w:right="10" w:hangingChars="400" w:hanging="400"/>
      <w:jc w:val="both"/>
    </w:pPr>
    <w:rPr>
      <w:rFonts w:eastAsia="標楷體"/>
      <w:color w:val="000000"/>
      <w:sz w:val="28"/>
      <w:szCs w:val="20"/>
    </w:rPr>
  </w:style>
  <w:style w:type="paragraph" w:customStyle="1" w:styleId="a4">
    <w:name w:val="一"/>
    <w:basedOn w:val="a5"/>
    <w:rsid w:val="00EE49F5"/>
    <w:pPr>
      <w:tabs>
        <w:tab w:val="left" w:pos="152"/>
      </w:tabs>
      <w:spacing w:line="460" w:lineRule="exact"/>
      <w:ind w:leftChars="10" w:left="1148" w:rightChars="10" w:right="28" w:hangingChars="400" w:hanging="1120"/>
      <w:jc w:val="both"/>
    </w:pPr>
    <w:rPr>
      <w:rFonts w:ascii="標楷體" w:eastAsia="標楷體" w:cs="Times New Roman"/>
      <w:color w:val="000000"/>
      <w:sz w:val="28"/>
      <w:szCs w:val="20"/>
    </w:rPr>
  </w:style>
  <w:style w:type="paragraph" w:styleId="a5">
    <w:name w:val="Plain Text"/>
    <w:basedOn w:val="a"/>
    <w:link w:val="a6"/>
    <w:uiPriority w:val="99"/>
    <w:semiHidden/>
    <w:unhideWhenUsed/>
    <w:rsid w:val="00EE49F5"/>
    <w:rPr>
      <w:rFonts w:ascii="細明體" w:eastAsia="細明體" w:hAnsi="Courier New" w:cs="Courier New"/>
    </w:rPr>
  </w:style>
  <w:style w:type="character" w:customStyle="1" w:styleId="a6">
    <w:name w:val="純文字 字元"/>
    <w:basedOn w:val="a0"/>
    <w:link w:val="a5"/>
    <w:uiPriority w:val="99"/>
    <w:semiHidden/>
    <w:rsid w:val="00EE49F5"/>
    <w:rPr>
      <w:rFonts w:ascii="細明體" w:eastAsia="細明體" w:hAnsi="Courier New" w:cs="Courier New"/>
      <w:szCs w:val="24"/>
    </w:rPr>
  </w:style>
  <w:style w:type="paragraph" w:styleId="a7">
    <w:name w:val="List Paragraph"/>
    <w:basedOn w:val="a"/>
    <w:uiPriority w:val="34"/>
    <w:qFormat/>
    <w:rsid w:val="00526F48"/>
    <w:pPr>
      <w:ind w:leftChars="200" w:left="480"/>
    </w:pPr>
  </w:style>
  <w:style w:type="paragraph" w:styleId="Web">
    <w:name w:val="Normal (Web)"/>
    <w:basedOn w:val="a"/>
    <w:uiPriority w:val="99"/>
    <w:semiHidden/>
    <w:unhideWhenUsed/>
    <w:rsid w:val="00526F48"/>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26F48"/>
  </w:style>
  <w:style w:type="paragraph" w:styleId="a8">
    <w:name w:val="header"/>
    <w:basedOn w:val="a"/>
    <w:link w:val="a9"/>
    <w:uiPriority w:val="99"/>
    <w:unhideWhenUsed/>
    <w:rsid w:val="00633177"/>
    <w:pPr>
      <w:tabs>
        <w:tab w:val="center" w:pos="4153"/>
        <w:tab w:val="right" w:pos="8306"/>
      </w:tabs>
      <w:snapToGrid w:val="0"/>
    </w:pPr>
    <w:rPr>
      <w:sz w:val="20"/>
      <w:szCs w:val="20"/>
    </w:rPr>
  </w:style>
  <w:style w:type="character" w:customStyle="1" w:styleId="a9">
    <w:name w:val="頁首 字元"/>
    <w:basedOn w:val="a0"/>
    <w:link w:val="a8"/>
    <w:uiPriority w:val="99"/>
    <w:rsid w:val="00633177"/>
    <w:rPr>
      <w:rFonts w:ascii="Times New Roman" w:eastAsia="新細明體" w:hAnsi="Times New Roman" w:cs="Times New Roman"/>
      <w:sz w:val="20"/>
      <w:szCs w:val="20"/>
    </w:rPr>
  </w:style>
  <w:style w:type="paragraph" w:styleId="aa">
    <w:name w:val="footer"/>
    <w:basedOn w:val="a"/>
    <w:link w:val="ab"/>
    <w:uiPriority w:val="99"/>
    <w:unhideWhenUsed/>
    <w:rsid w:val="00633177"/>
    <w:pPr>
      <w:tabs>
        <w:tab w:val="center" w:pos="4153"/>
        <w:tab w:val="right" w:pos="8306"/>
      </w:tabs>
      <w:snapToGrid w:val="0"/>
    </w:pPr>
    <w:rPr>
      <w:sz w:val="20"/>
      <w:szCs w:val="20"/>
    </w:rPr>
  </w:style>
  <w:style w:type="character" w:customStyle="1" w:styleId="ab">
    <w:name w:val="頁尾 字元"/>
    <w:basedOn w:val="a0"/>
    <w:link w:val="aa"/>
    <w:uiPriority w:val="99"/>
    <w:rsid w:val="0063317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3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2016-06-06T00:23:00Z</dcterms:created>
  <dcterms:modified xsi:type="dcterms:W3CDTF">2016-06-06T00:23:00Z</dcterms:modified>
</cp:coreProperties>
</file>